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F5A7A" w14:textId="77777777" w:rsidR="006A4534" w:rsidRPr="00ED1772" w:rsidRDefault="002846B2">
      <w:pPr>
        <w:pStyle w:val="Logos"/>
        <w:tabs>
          <w:tab w:val="left" w:pos="12191"/>
        </w:tabs>
        <w:rPr>
          <w:color w:val="auto"/>
          <w:sz w:val="28"/>
          <w:szCs w:val="28"/>
          <w:u w:val="single"/>
        </w:rPr>
      </w:pPr>
      <w:bookmarkStart w:id="0" w:name="_Toc433976553"/>
      <w:bookmarkStart w:id="1" w:name="_GoBack"/>
      <w:bookmarkEnd w:id="1"/>
      <w:r>
        <w:drawing>
          <wp:inline distT="0" distB="0" distL="0" distR="0" wp14:anchorId="40F4FF6B" wp14:editId="11F78F01">
            <wp:extent cx="2185035" cy="1080770"/>
            <wp:effectExtent l="0" t="0" r="5715" b="5080"/>
            <wp:docPr id="24" name="Picture 24" descr="National College for Teaching and Leadership" title="Logo"/>
            <wp:cNvGraphicFramePr/>
            <a:graphic xmlns:a="http://schemas.openxmlformats.org/drawingml/2006/main">
              <a:graphicData uri="http://schemas.openxmlformats.org/drawingml/2006/picture">
                <pic:pic xmlns:pic="http://schemas.openxmlformats.org/drawingml/2006/picture">
                  <pic:nvPicPr>
                    <pic:cNvPr id="24" name="Picture 24" descr="National College for Teaching and Leadership" title="Log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78685" cy="1075690"/>
                    </a:xfrm>
                    <a:prstGeom prst="rect">
                      <a:avLst/>
                    </a:prstGeom>
                  </pic:spPr>
                </pic:pic>
              </a:graphicData>
            </a:graphic>
          </wp:inline>
        </w:drawing>
      </w:r>
      <w:r>
        <w:rPr>
          <w:sz w:val="56"/>
          <w:szCs w:val="56"/>
        </w:rPr>
        <w:t xml:space="preserve">                </w:t>
      </w:r>
      <w:r>
        <w:tab/>
      </w:r>
      <w:r>
        <w:drawing>
          <wp:inline distT="0" distB="0" distL="0" distR="0" wp14:anchorId="6135D8C0" wp14:editId="69C93136">
            <wp:extent cx="1714500" cy="876300"/>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876300"/>
                    </a:xfrm>
                    <a:prstGeom prst="rect">
                      <a:avLst/>
                    </a:prstGeom>
                    <a:noFill/>
                    <a:ln>
                      <a:noFill/>
                    </a:ln>
                  </pic:spPr>
                </pic:pic>
              </a:graphicData>
            </a:graphic>
          </wp:inline>
        </w:drawing>
      </w:r>
      <w:bookmarkEnd w:id="0"/>
      <w:r w:rsidRPr="00ED1772">
        <w:rPr>
          <w:rFonts w:eastAsia="Arial" w:cs="Arial"/>
          <w:b/>
          <w:color w:val="auto"/>
          <w:sz w:val="28"/>
          <w:szCs w:val="28"/>
          <w:u w:val="single"/>
        </w:rPr>
        <w:t>Pupil premium strategy statement:</w:t>
      </w:r>
      <w:r w:rsidR="00E11A19" w:rsidRPr="00ED1772">
        <w:rPr>
          <w:rFonts w:cs="Arial"/>
          <w:b/>
          <w:color w:val="auto"/>
          <w:sz w:val="28"/>
          <w:szCs w:val="28"/>
          <w:u w:val="single"/>
        </w:rPr>
        <w:t xml:space="preserve"> </w:t>
      </w:r>
      <w:r w:rsidR="003051BD" w:rsidRPr="00ED1772">
        <w:rPr>
          <w:rFonts w:cs="Arial"/>
          <w:b/>
          <w:color w:val="auto"/>
          <w:sz w:val="28"/>
          <w:szCs w:val="28"/>
          <w:u w:val="single"/>
        </w:rPr>
        <w:t>GOLDSMITH PRIMARY ACADEMY</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6A4534" w14:paraId="0AA03EDB" w14:textId="77777777">
        <w:tc>
          <w:tcPr>
            <w:tcW w:w="15417" w:type="dxa"/>
            <w:gridSpan w:val="6"/>
            <w:shd w:val="clear" w:color="auto" w:fill="CFDCE3"/>
            <w:tcMar>
              <w:top w:w="57" w:type="dxa"/>
              <w:bottom w:w="57" w:type="dxa"/>
            </w:tcMar>
          </w:tcPr>
          <w:p w14:paraId="252EAC99" w14:textId="77777777" w:rsidR="006A4534" w:rsidRDefault="002846B2">
            <w:pPr>
              <w:pStyle w:val="ListParagraph"/>
              <w:numPr>
                <w:ilvl w:val="0"/>
                <w:numId w:val="17"/>
              </w:numPr>
              <w:ind w:left="426" w:hanging="284"/>
              <w:rPr>
                <w:rFonts w:ascii="Arial" w:hAnsi="Arial" w:cs="Arial"/>
                <w:b/>
              </w:rPr>
            </w:pPr>
            <w:r>
              <w:rPr>
                <w:rFonts w:ascii="Arial" w:hAnsi="Arial" w:cs="Arial"/>
                <w:b/>
              </w:rPr>
              <w:t>Summary information</w:t>
            </w:r>
          </w:p>
        </w:tc>
      </w:tr>
      <w:tr w:rsidR="006A4534" w14:paraId="18CFD058" w14:textId="77777777">
        <w:tc>
          <w:tcPr>
            <w:tcW w:w="2660" w:type="dxa"/>
            <w:tcMar>
              <w:top w:w="57" w:type="dxa"/>
              <w:bottom w:w="57" w:type="dxa"/>
            </w:tcMar>
          </w:tcPr>
          <w:p w14:paraId="4097FFCC" w14:textId="77777777" w:rsidR="006A4534" w:rsidRPr="00ED1772" w:rsidRDefault="002846B2">
            <w:pPr>
              <w:rPr>
                <w:rFonts w:ascii="Arial" w:hAnsi="Arial" w:cs="Arial"/>
                <w:b/>
                <w:sz w:val="18"/>
                <w:szCs w:val="18"/>
              </w:rPr>
            </w:pPr>
            <w:r w:rsidRPr="00ED1772">
              <w:rPr>
                <w:rFonts w:ascii="Arial" w:hAnsi="Arial" w:cs="Arial"/>
                <w:b/>
                <w:sz w:val="18"/>
                <w:szCs w:val="18"/>
              </w:rPr>
              <w:t>School</w:t>
            </w:r>
          </w:p>
        </w:tc>
        <w:tc>
          <w:tcPr>
            <w:tcW w:w="12757" w:type="dxa"/>
            <w:gridSpan w:val="5"/>
            <w:tcMar>
              <w:top w:w="57" w:type="dxa"/>
              <w:bottom w:w="57" w:type="dxa"/>
            </w:tcMar>
          </w:tcPr>
          <w:p w14:paraId="223CFD58" w14:textId="77777777" w:rsidR="006A4534" w:rsidRPr="00ED1772" w:rsidRDefault="006A4534" w:rsidP="00E11A19">
            <w:pPr>
              <w:rPr>
                <w:rFonts w:ascii="Arial" w:hAnsi="Arial" w:cs="Arial"/>
                <w:b/>
                <w:sz w:val="18"/>
                <w:szCs w:val="18"/>
              </w:rPr>
            </w:pPr>
          </w:p>
        </w:tc>
      </w:tr>
      <w:tr w:rsidR="006A4534" w14:paraId="43E31847" w14:textId="77777777" w:rsidTr="002E28AA">
        <w:tc>
          <w:tcPr>
            <w:tcW w:w="2660" w:type="dxa"/>
            <w:tcMar>
              <w:top w:w="57" w:type="dxa"/>
              <w:bottom w:w="57" w:type="dxa"/>
            </w:tcMar>
          </w:tcPr>
          <w:p w14:paraId="77787C5C" w14:textId="77777777" w:rsidR="006A4534" w:rsidRPr="00ED1772" w:rsidRDefault="002846B2">
            <w:pPr>
              <w:rPr>
                <w:rFonts w:ascii="Arial" w:hAnsi="Arial" w:cs="Arial"/>
                <w:b/>
                <w:sz w:val="18"/>
                <w:szCs w:val="18"/>
              </w:rPr>
            </w:pPr>
            <w:r w:rsidRPr="00ED1772">
              <w:rPr>
                <w:rFonts w:ascii="Arial" w:hAnsi="Arial" w:cs="Arial"/>
                <w:b/>
                <w:sz w:val="18"/>
                <w:szCs w:val="18"/>
              </w:rPr>
              <w:t>Academic Year</w:t>
            </w:r>
          </w:p>
        </w:tc>
        <w:tc>
          <w:tcPr>
            <w:tcW w:w="1276" w:type="dxa"/>
            <w:tcMar>
              <w:top w:w="57" w:type="dxa"/>
              <w:bottom w:w="57" w:type="dxa"/>
            </w:tcMar>
          </w:tcPr>
          <w:p w14:paraId="6447BEB2" w14:textId="50C013E9" w:rsidR="006A4534" w:rsidRPr="00ED1772" w:rsidRDefault="00995622">
            <w:pPr>
              <w:rPr>
                <w:rFonts w:ascii="Arial" w:hAnsi="Arial" w:cs="Arial"/>
                <w:b/>
                <w:sz w:val="18"/>
                <w:szCs w:val="18"/>
              </w:rPr>
            </w:pPr>
            <w:r w:rsidRPr="00ED1772">
              <w:rPr>
                <w:rFonts w:ascii="Arial" w:hAnsi="Arial" w:cs="Arial"/>
                <w:b/>
                <w:sz w:val="18"/>
                <w:szCs w:val="18"/>
              </w:rPr>
              <w:t>201</w:t>
            </w:r>
            <w:r w:rsidR="00472C8B">
              <w:rPr>
                <w:rFonts w:ascii="Arial" w:hAnsi="Arial" w:cs="Arial"/>
                <w:b/>
                <w:sz w:val="18"/>
                <w:szCs w:val="18"/>
              </w:rPr>
              <w:t>8/19</w:t>
            </w:r>
          </w:p>
        </w:tc>
        <w:tc>
          <w:tcPr>
            <w:tcW w:w="3632" w:type="dxa"/>
          </w:tcPr>
          <w:p w14:paraId="2F6B9472" w14:textId="77777777" w:rsidR="006A4534" w:rsidRPr="00ED1772" w:rsidRDefault="002846B2">
            <w:pPr>
              <w:rPr>
                <w:rFonts w:ascii="Arial" w:hAnsi="Arial" w:cs="Arial"/>
                <w:sz w:val="18"/>
                <w:szCs w:val="18"/>
                <w:highlight w:val="yellow"/>
              </w:rPr>
            </w:pPr>
            <w:r w:rsidRPr="00ED1772">
              <w:rPr>
                <w:rFonts w:ascii="Arial" w:hAnsi="Arial" w:cs="Arial"/>
                <w:b/>
                <w:sz w:val="18"/>
                <w:szCs w:val="18"/>
              </w:rPr>
              <w:t>Total PP budget</w:t>
            </w:r>
          </w:p>
        </w:tc>
        <w:tc>
          <w:tcPr>
            <w:tcW w:w="1471" w:type="dxa"/>
            <w:shd w:val="clear" w:color="auto" w:fill="auto"/>
          </w:tcPr>
          <w:p w14:paraId="4D2AB4D3" w14:textId="034946C7" w:rsidR="00877730" w:rsidRPr="002E28AA" w:rsidRDefault="00877730">
            <w:pPr>
              <w:rPr>
                <w:rFonts w:ascii="Arial" w:hAnsi="Arial" w:cs="Arial"/>
                <w:b/>
                <w:sz w:val="18"/>
                <w:szCs w:val="18"/>
              </w:rPr>
            </w:pPr>
            <w:r w:rsidRPr="002E28AA">
              <w:rPr>
                <w:rFonts w:ascii="Arial" w:hAnsi="Arial" w:cs="Arial"/>
                <w:b/>
                <w:sz w:val="18"/>
                <w:szCs w:val="18"/>
              </w:rPr>
              <w:t>£331,320</w:t>
            </w:r>
          </w:p>
        </w:tc>
        <w:tc>
          <w:tcPr>
            <w:tcW w:w="4819" w:type="dxa"/>
          </w:tcPr>
          <w:p w14:paraId="7A67F391" w14:textId="77777777" w:rsidR="006A4534" w:rsidRPr="00ED1772" w:rsidRDefault="002846B2">
            <w:pPr>
              <w:rPr>
                <w:rFonts w:ascii="Arial" w:hAnsi="Arial" w:cs="Arial"/>
                <w:sz w:val="18"/>
                <w:szCs w:val="18"/>
              </w:rPr>
            </w:pPr>
            <w:r w:rsidRPr="00ED1772">
              <w:rPr>
                <w:rFonts w:ascii="Arial" w:hAnsi="Arial" w:cs="Arial"/>
                <w:b/>
                <w:sz w:val="18"/>
                <w:szCs w:val="18"/>
              </w:rPr>
              <w:t>Date of most recent PP Review</w:t>
            </w:r>
          </w:p>
        </w:tc>
        <w:tc>
          <w:tcPr>
            <w:tcW w:w="1559" w:type="dxa"/>
          </w:tcPr>
          <w:p w14:paraId="00F7F79E" w14:textId="77777777" w:rsidR="006A4534" w:rsidRPr="00ED1772" w:rsidRDefault="00326458">
            <w:pPr>
              <w:rPr>
                <w:rFonts w:ascii="Arial" w:hAnsi="Arial" w:cs="Arial"/>
                <w:sz w:val="18"/>
                <w:szCs w:val="18"/>
              </w:rPr>
            </w:pPr>
            <w:r w:rsidRPr="00ED1772">
              <w:rPr>
                <w:rFonts w:ascii="Arial" w:hAnsi="Arial" w:cs="Arial"/>
                <w:sz w:val="18"/>
                <w:szCs w:val="18"/>
              </w:rPr>
              <w:t>N/A</w:t>
            </w:r>
          </w:p>
        </w:tc>
      </w:tr>
      <w:tr w:rsidR="006A4534" w14:paraId="6D27C0AD" w14:textId="77777777" w:rsidTr="002E28AA">
        <w:tc>
          <w:tcPr>
            <w:tcW w:w="2660" w:type="dxa"/>
            <w:tcMar>
              <w:top w:w="57" w:type="dxa"/>
              <w:bottom w:w="57" w:type="dxa"/>
            </w:tcMar>
          </w:tcPr>
          <w:p w14:paraId="7A273841" w14:textId="6D5F8D8B" w:rsidR="006A4534" w:rsidRPr="00ED1772" w:rsidRDefault="002846B2">
            <w:pPr>
              <w:rPr>
                <w:rFonts w:ascii="Arial" w:hAnsi="Arial" w:cs="Arial"/>
                <w:sz w:val="18"/>
                <w:szCs w:val="18"/>
              </w:rPr>
            </w:pPr>
            <w:r w:rsidRPr="00ED1772">
              <w:rPr>
                <w:rFonts w:ascii="Arial" w:hAnsi="Arial" w:cs="Arial"/>
                <w:b/>
                <w:sz w:val="18"/>
                <w:szCs w:val="18"/>
              </w:rPr>
              <w:t>Total number of pupils</w:t>
            </w:r>
          </w:p>
        </w:tc>
        <w:tc>
          <w:tcPr>
            <w:tcW w:w="1276" w:type="dxa"/>
            <w:tcMar>
              <w:top w:w="57" w:type="dxa"/>
              <w:bottom w:w="57" w:type="dxa"/>
            </w:tcMar>
          </w:tcPr>
          <w:p w14:paraId="4DA60076" w14:textId="16837E8C" w:rsidR="006A4534" w:rsidRPr="00ED1772" w:rsidRDefault="00877730">
            <w:pPr>
              <w:rPr>
                <w:rFonts w:ascii="Arial" w:hAnsi="Arial" w:cs="Arial"/>
                <w:b/>
                <w:sz w:val="18"/>
                <w:szCs w:val="18"/>
              </w:rPr>
            </w:pPr>
            <w:r w:rsidRPr="002E28AA">
              <w:rPr>
                <w:rFonts w:ascii="Arial" w:hAnsi="Arial" w:cs="Arial"/>
                <w:b/>
                <w:sz w:val="18"/>
                <w:szCs w:val="18"/>
              </w:rPr>
              <w:t>460</w:t>
            </w:r>
          </w:p>
        </w:tc>
        <w:tc>
          <w:tcPr>
            <w:tcW w:w="3632" w:type="dxa"/>
          </w:tcPr>
          <w:p w14:paraId="746C899A" w14:textId="77777777" w:rsidR="006A4534" w:rsidRPr="00ED1772" w:rsidRDefault="002846B2">
            <w:pPr>
              <w:rPr>
                <w:rFonts w:ascii="Arial" w:hAnsi="Arial" w:cs="Arial"/>
                <w:sz w:val="18"/>
                <w:szCs w:val="18"/>
              </w:rPr>
            </w:pPr>
            <w:r w:rsidRPr="00ED1772">
              <w:rPr>
                <w:rFonts w:ascii="Arial" w:hAnsi="Arial" w:cs="Arial"/>
                <w:b/>
                <w:sz w:val="18"/>
                <w:szCs w:val="18"/>
              </w:rPr>
              <w:t>Number of pupils eligible for PP</w:t>
            </w:r>
          </w:p>
        </w:tc>
        <w:tc>
          <w:tcPr>
            <w:tcW w:w="1471" w:type="dxa"/>
            <w:shd w:val="clear" w:color="auto" w:fill="auto"/>
          </w:tcPr>
          <w:p w14:paraId="02E7D7E1" w14:textId="7755976E" w:rsidR="006A4534" w:rsidRPr="002E28AA" w:rsidRDefault="00877730">
            <w:pPr>
              <w:rPr>
                <w:rFonts w:ascii="Arial" w:hAnsi="Arial" w:cs="Arial"/>
                <w:b/>
                <w:sz w:val="18"/>
                <w:szCs w:val="18"/>
              </w:rPr>
            </w:pPr>
            <w:r w:rsidRPr="002E28AA">
              <w:rPr>
                <w:rFonts w:ascii="Arial" w:hAnsi="Arial" w:cs="Arial"/>
                <w:b/>
                <w:sz w:val="18"/>
                <w:szCs w:val="18"/>
              </w:rPr>
              <w:t>251</w:t>
            </w:r>
          </w:p>
        </w:tc>
        <w:tc>
          <w:tcPr>
            <w:tcW w:w="4819" w:type="dxa"/>
          </w:tcPr>
          <w:p w14:paraId="13517AD4" w14:textId="77777777" w:rsidR="006A4534" w:rsidRPr="00ED1772" w:rsidRDefault="002846B2">
            <w:pPr>
              <w:rPr>
                <w:rFonts w:ascii="Arial" w:hAnsi="Arial" w:cs="Arial"/>
                <w:sz w:val="18"/>
                <w:szCs w:val="18"/>
              </w:rPr>
            </w:pPr>
            <w:r w:rsidRPr="00ED1772">
              <w:rPr>
                <w:rFonts w:ascii="Arial" w:hAnsi="Arial" w:cs="Arial"/>
                <w:b/>
                <w:sz w:val="18"/>
                <w:szCs w:val="18"/>
              </w:rPr>
              <w:t>Date for next internal review of this strategy</w:t>
            </w:r>
          </w:p>
        </w:tc>
        <w:tc>
          <w:tcPr>
            <w:tcW w:w="1559" w:type="dxa"/>
          </w:tcPr>
          <w:p w14:paraId="37E1D150" w14:textId="7E0834CA" w:rsidR="006A4534" w:rsidRPr="00EF1068" w:rsidRDefault="00EF1068">
            <w:pPr>
              <w:rPr>
                <w:rFonts w:ascii="Arial" w:hAnsi="Arial" w:cs="Arial"/>
                <w:b/>
                <w:sz w:val="18"/>
                <w:szCs w:val="18"/>
              </w:rPr>
            </w:pPr>
            <w:r w:rsidRPr="00EF1068">
              <w:rPr>
                <w:rFonts w:ascii="Arial" w:hAnsi="Arial" w:cs="Arial"/>
                <w:b/>
                <w:sz w:val="18"/>
                <w:szCs w:val="18"/>
              </w:rPr>
              <w:t>June 201</w:t>
            </w:r>
            <w:r w:rsidR="00472C8B">
              <w:rPr>
                <w:rFonts w:ascii="Arial" w:hAnsi="Arial" w:cs="Arial"/>
                <w:b/>
                <w:sz w:val="18"/>
                <w:szCs w:val="18"/>
              </w:rPr>
              <w:t>9</w:t>
            </w:r>
          </w:p>
        </w:tc>
      </w:tr>
    </w:tbl>
    <w:p w14:paraId="2917AC27" w14:textId="77777777" w:rsidR="006A4534" w:rsidRDefault="006A4534">
      <w:pPr>
        <w:rPr>
          <w:rFonts w:ascii="Arial" w:hAnsi="Arial" w:cs="Arial"/>
        </w:rPr>
      </w:pPr>
    </w:p>
    <w:tbl>
      <w:tblPr>
        <w:tblStyle w:val="TableGrid"/>
        <w:tblW w:w="15417" w:type="dxa"/>
        <w:tblLook w:val="04A0" w:firstRow="1" w:lastRow="0" w:firstColumn="1" w:lastColumn="0" w:noHBand="0" w:noVBand="1"/>
      </w:tblPr>
      <w:tblGrid>
        <w:gridCol w:w="7763"/>
        <w:gridCol w:w="3260"/>
        <w:gridCol w:w="4394"/>
      </w:tblGrid>
      <w:tr w:rsidR="006A4534" w14:paraId="4696EE43" w14:textId="77777777">
        <w:tc>
          <w:tcPr>
            <w:tcW w:w="15417" w:type="dxa"/>
            <w:gridSpan w:val="3"/>
            <w:shd w:val="clear" w:color="auto" w:fill="CFDCE3"/>
            <w:tcMar>
              <w:top w:w="57" w:type="dxa"/>
              <w:bottom w:w="57" w:type="dxa"/>
            </w:tcMar>
          </w:tcPr>
          <w:p w14:paraId="0C341F06" w14:textId="4765C393" w:rsidR="006A4534" w:rsidRDefault="002846B2">
            <w:pPr>
              <w:pStyle w:val="ListParagraph"/>
              <w:numPr>
                <w:ilvl w:val="0"/>
                <w:numId w:val="17"/>
              </w:numPr>
              <w:ind w:left="426" w:hanging="284"/>
              <w:rPr>
                <w:rFonts w:ascii="Arial" w:hAnsi="Arial" w:cs="Arial"/>
                <w:b/>
              </w:rPr>
            </w:pPr>
            <w:r>
              <w:rPr>
                <w:rFonts w:ascii="Arial" w:eastAsia="Arial" w:hAnsi="Arial" w:cs="Arial"/>
                <w:b/>
              </w:rPr>
              <w:t xml:space="preserve">Current attainment </w:t>
            </w:r>
            <w:r w:rsidRPr="00590A68">
              <w:rPr>
                <w:rFonts w:ascii="Arial" w:eastAsia="Arial" w:hAnsi="Arial" w:cs="Arial"/>
                <w:b/>
              </w:rPr>
              <w:t>(</w:t>
            </w:r>
            <w:r w:rsidR="006F78BB">
              <w:rPr>
                <w:rFonts w:ascii="Arial" w:eastAsia="Arial" w:hAnsi="Arial" w:cs="Arial"/>
                <w:b/>
              </w:rPr>
              <w:t>2018</w:t>
            </w:r>
            <w:r w:rsidRPr="00590A68">
              <w:rPr>
                <w:rFonts w:ascii="Arial" w:eastAsia="Arial" w:hAnsi="Arial" w:cs="Arial"/>
                <w:b/>
              </w:rPr>
              <w:t xml:space="preserve"> leavers)</w:t>
            </w:r>
          </w:p>
        </w:tc>
      </w:tr>
      <w:tr w:rsidR="006A4534" w14:paraId="32EBBF92" w14:textId="77777777" w:rsidTr="005E056F">
        <w:tc>
          <w:tcPr>
            <w:tcW w:w="7763" w:type="dxa"/>
            <w:tcMar>
              <w:top w:w="57" w:type="dxa"/>
              <w:bottom w:w="57" w:type="dxa"/>
            </w:tcMar>
          </w:tcPr>
          <w:p w14:paraId="273F6C50" w14:textId="49D6F2CB" w:rsidR="006A4534" w:rsidRPr="00ED1772" w:rsidRDefault="002846B2">
            <w:pPr>
              <w:rPr>
                <w:rFonts w:ascii="Arial" w:hAnsi="Arial" w:cs="Arial"/>
                <w:b/>
                <w:sz w:val="18"/>
                <w:szCs w:val="18"/>
              </w:rPr>
            </w:pPr>
            <w:r w:rsidRPr="00ED1772">
              <w:rPr>
                <w:rFonts w:ascii="Arial" w:hAnsi="Arial" w:cs="Arial"/>
                <w:b/>
                <w:color w:val="FF0000"/>
                <w:sz w:val="18"/>
                <w:szCs w:val="18"/>
              </w:rPr>
              <w:t xml:space="preserve"> </w:t>
            </w:r>
            <w:r w:rsidR="007C007E">
              <w:rPr>
                <w:rFonts w:ascii="Arial" w:hAnsi="Arial" w:cs="Arial"/>
                <w:b/>
                <w:color w:val="FF0000"/>
                <w:sz w:val="18"/>
                <w:szCs w:val="18"/>
              </w:rPr>
              <w:t>2017-18</w:t>
            </w:r>
            <w:r w:rsidR="00B11B51" w:rsidRPr="00ED1772">
              <w:rPr>
                <w:rFonts w:ascii="Arial" w:hAnsi="Arial" w:cs="Arial"/>
                <w:b/>
                <w:color w:val="FF0000"/>
                <w:sz w:val="18"/>
                <w:szCs w:val="18"/>
              </w:rPr>
              <w:t xml:space="preserve"> </w:t>
            </w:r>
            <w:r w:rsidRPr="00ED1772">
              <w:rPr>
                <w:rFonts w:ascii="Arial" w:hAnsi="Arial" w:cs="Arial"/>
                <w:b/>
                <w:color w:val="FF0000"/>
                <w:sz w:val="18"/>
                <w:szCs w:val="18"/>
              </w:rPr>
              <w:t>Pupils</w:t>
            </w:r>
            <w:r w:rsidR="007C007E">
              <w:rPr>
                <w:rFonts w:ascii="Arial" w:hAnsi="Arial" w:cs="Arial"/>
                <w:b/>
                <w:sz w:val="18"/>
                <w:szCs w:val="18"/>
              </w:rPr>
              <w:t xml:space="preserve">: </w:t>
            </w:r>
            <w:r w:rsidR="00B07D1E">
              <w:rPr>
                <w:rFonts w:ascii="Arial" w:hAnsi="Arial" w:cs="Arial"/>
                <w:b/>
                <w:sz w:val="18"/>
                <w:szCs w:val="18"/>
              </w:rPr>
              <w:t>74</w:t>
            </w:r>
            <w:r w:rsidR="003051BD" w:rsidRPr="00ED1772">
              <w:rPr>
                <w:rFonts w:ascii="Arial" w:hAnsi="Arial" w:cs="Arial"/>
                <w:b/>
                <w:sz w:val="18"/>
                <w:szCs w:val="18"/>
              </w:rPr>
              <w:t xml:space="preserve">% eligible </w:t>
            </w:r>
            <w:r w:rsidR="006F78BB">
              <w:rPr>
                <w:rFonts w:ascii="Arial" w:hAnsi="Arial" w:cs="Arial"/>
                <w:b/>
                <w:sz w:val="18"/>
                <w:szCs w:val="18"/>
              </w:rPr>
              <w:t>for PP</w:t>
            </w:r>
          </w:p>
        </w:tc>
        <w:tc>
          <w:tcPr>
            <w:tcW w:w="3260" w:type="dxa"/>
            <w:shd w:val="clear" w:color="auto" w:fill="FFFFFF" w:themeFill="background1"/>
            <w:tcMar>
              <w:top w:w="57" w:type="dxa"/>
              <w:bottom w:w="57" w:type="dxa"/>
            </w:tcMar>
            <w:vAlign w:val="center"/>
          </w:tcPr>
          <w:p w14:paraId="472B0916" w14:textId="77777777" w:rsidR="006A4534" w:rsidRPr="00ED1772" w:rsidRDefault="002846B2">
            <w:pPr>
              <w:jc w:val="center"/>
              <w:rPr>
                <w:rFonts w:ascii="Arial" w:hAnsi="Arial" w:cs="Arial"/>
                <w:b/>
                <w:i/>
                <w:sz w:val="18"/>
                <w:szCs w:val="18"/>
              </w:rPr>
            </w:pPr>
            <w:r w:rsidRPr="00ED1772">
              <w:rPr>
                <w:rFonts w:ascii="Arial" w:hAnsi="Arial" w:cs="Arial"/>
                <w:b/>
                <w:i/>
                <w:sz w:val="18"/>
                <w:szCs w:val="18"/>
              </w:rPr>
              <w:t>Pupils eligible for PP (your school)</w:t>
            </w:r>
          </w:p>
        </w:tc>
        <w:tc>
          <w:tcPr>
            <w:tcW w:w="4394" w:type="dxa"/>
            <w:shd w:val="clear" w:color="auto" w:fill="FFFFFF" w:themeFill="background1"/>
            <w:tcMar>
              <w:top w:w="57" w:type="dxa"/>
              <w:bottom w:w="57" w:type="dxa"/>
            </w:tcMar>
            <w:vAlign w:val="center"/>
          </w:tcPr>
          <w:p w14:paraId="59086A88" w14:textId="77777777" w:rsidR="006A4534" w:rsidRPr="00ED1772" w:rsidRDefault="002846B2">
            <w:pPr>
              <w:jc w:val="center"/>
              <w:rPr>
                <w:rFonts w:ascii="Arial" w:hAnsi="Arial" w:cs="Arial"/>
                <w:b/>
                <w:i/>
                <w:sz w:val="18"/>
                <w:szCs w:val="18"/>
              </w:rPr>
            </w:pPr>
            <w:r w:rsidRPr="00ED1772">
              <w:rPr>
                <w:rFonts w:ascii="Arial" w:hAnsi="Arial" w:cs="Arial"/>
                <w:b/>
                <w:i/>
                <w:sz w:val="18"/>
                <w:szCs w:val="18"/>
              </w:rPr>
              <w:t xml:space="preserve">Pupils not eligible for PP (national average) </w:t>
            </w:r>
          </w:p>
        </w:tc>
      </w:tr>
      <w:tr w:rsidR="006A4534" w14:paraId="08C83C93" w14:textId="77777777" w:rsidTr="00AA02D8">
        <w:tc>
          <w:tcPr>
            <w:tcW w:w="7763" w:type="dxa"/>
            <w:tcMar>
              <w:top w:w="57" w:type="dxa"/>
              <w:bottom w:w="57" w:type="dxa"/>
            </w:tcMar>
            <w:vAlign w:val="bottom"/>
          </w:tcPr>
          <w:p w14:paraId="1921078D" w14:textId="77777777" w:rsidR="006A4534" w:rsidRPr="00ED1772" w:rsidRDefault="002846B2">
            <w:pPr>
              <w:spacing w:line="276" w:lineRule="auto"/>
              <w:ind w:right="-23"/>
              <w:rPr>
                <w:rFonts w:ascii="Arial" w:eastAsia="Arial" w:hAnsi="Arial" w:cs="Arial"/>
                <w:b/>
                <w:sz w:val="18"/>
                <w:szCs w:val="18"/>
              </w:rPr>
            </w:pPr>
            <w:r w:rsidRPr="00ED1772">
              <w:rPr>
                <w:rFonts w:ascii="Arial" w:eastAsia="Arial" w:hAnsi="Arial" w:cs="Arial"/>
                <w:b/>
                <w:bCs/>
                <w:sz w:val="18"/>
                <w:szCs w:val="18"/>
              </w:rPr>
              <w:t>% achieving scaled score of 100+ in reading, writing and maths</w:t>
            </w:r>
          </w:p>
        </w:tc>
        <w:tc>
          <w:tcPr>
            <w:tcW w:w="3260" w:type="dxa"/>
            <w:shd w:val="clear" w:color="auto" w:fill="auto"/>
            <w:tcMar>
              <w:top w:w="57" w:type="dxa"/>
              <w:bottom w:w="57" w:type="dxa"/>
            </w:tcMar>
            <w:vAlign w:val="center"/>
          </w:tcPr>
          <w:p w14:paraId="232B78F4" w14:textId="10EF1AB6" w:rsidR="006A4534" w:rsidRPr="00D34564" w:rsidRDefault="0004032D">
            <w:pPr>
              <w:ind w:left="187"/>
              <w:jc w:val="center"/>
              <w:rPr>
                <w:rFonts w:ascii="Arial" w:hAnsi="Arial" w:cs="Arial"/>
                <w:b/>
                <w:sz w:val="18"/>
                <w:szCs w:val="18"/>
              </w:rPr>
            </w:pPr>
            <w:r>
              <w:rPr>
                <w:rFonts w:ascii="Arial" w:hAnsi="Arial" w:cs="Arial"/>
                <w:b/>
                <w:sz w:val="18"/>
                <w:szCs w:val="18"/>
              </w:rPr>
              <w:t>47%</w:t>
            </w:r>
          </w:p>
        </w:tc>
        <w:tc>
          <w:tcPr>
            <w:tcW w:w="4394" w:type="dxa"/>
            <w:shd w:val="clear" w:color="auto" w:fill="auto"/>
            <w:tcMar>
              <w:top w:w="57" w:type="dxa"/>
              <w:bottom w:w="57" w:type="dxa"/>
            </w:tcMar>
          </w:tcPr>
          <w:p w14:paraId="55CBDC1E" w14:textId="16838FDE" w:rsidR="006A4534" w:rsidRPr="00D34564" w:rsidRDefault="00B07D1E" w:rsidP="00B07D1E">
            <w:pPr>
              <w:jc w:val="center"/>
              <w:rPr>
                <w:rFonts w:ascii="Arial" w:hAnsi="Arial" w:cs="Arial"/>
                <w:b/>
                <w:sz w:val="18"/>
                <w:szCs w:val="18"/>
              </w:rPr>
            </w:pPr>
            <w:r>
              <w:rPr>
                <w:rFonts w:ascii="Arial" w:hAnsi="Arial" w:cs="Arial"/>
                <w:b/>
                <w:sz w:val="18"/>
                <w:szCs w:val="18"/>
              </w:rPr>
              <w:t>64%</w:t>
            </w:r>
          </w:p>
        </w:tc>
      </w:tr>
      <w:tr w:rsidR="006A4534" w14:paraId="3B20C4C7" w14:textId="77777777" w:rsidTr="00AA02D8">
        <w:tc>
          <w:tcPr>
            <w:tcW w:w="7763" w:type="dxa"/>
            <w:tcMar>
              <w:top w:w="57" w:type="dxa"/>
              <w:bottom w:w="57" w:type="dxa"/>
            </w:tcMar>
            <w:vAlign w:val="bottom"/>
          </w:tcPr>
          <w:p w14:paraId="04C8866F" w14:textId="77777777" w:rsidR="006A4534" w:rsidRPr="00ED1772" w:rsidRDefault="002846B2">
            <w:pPr>
              <w:spacing w:line="276" w:lineRule="auto"/>
              <w:ind w:right="-23"/>
              <w:rPr>
                <w:rFonts w:ascii="Arial" w:eastAsia="Arial" w:hAnsi="Arial" w:cs="Arial"/>
                <w:b/>
                <w:bCs/>
                <w:sz w:val="18"/>
                <w:szCs w:val="18"/>
              </w:rPr>
            </w:pPr>
            <w:r w:rsidRPr="00ED1772">
              <w:rPr>
                <w:rFonts w:ascii="Arial" w:eastAsia="Arial" w:hAnsi="Arial" w:cs="Arial"/>
                <w:b/>
                <w:bCs/>
                <w:sz w:val="18"/>
                <w:szCs w:val="18"/>
              </w:rPr>
              <w:t xml:space="preserve">Reading progress score </w:t>
            </w:r>
          </w:p>
        </w:tc>
        <w:tc>
          <w:tcPr>
            <w:tcW w:w="3260" w:type="dxa"/>
            <w:shd w:val="clear" w:color="auto" w:fill="auto"/>
            <w:tcMar>
              <w:top w:w="57" w:type="dxa"/>
              <w:bottom w:w="57" w:type="dxa"/>
            </w:tcMar>
            <w:vAlign w:val="center"/>
          </w:tcPr>
          <w:p w14:paraId="1BD9F830" w14:textId="3FE0630D" w:rsidR="006A4534" w:rsidRPr="006F78BB" w:rsidRDefault="0004032D">
            <w:pPr>
              <w:ind w:left="187"/>
              <w:jc w:val="center"/>
              <w:rPr>
                <w:rFonts w:ascii="Arial" w:hAnsi="Arial" w:cs="Arial"/>
                <w:sz w:val="18"/>
                <w:szCs w:val="18"/>
              </w:rPr>
            </w:pPr>
            <w:r>
              <w:rPr>
                <w:rFonts w:ascii="Arial" w:hAnsi="Arial" w:cs="Arial"/>
                <w:sz w:val="18"/>
                <w:szCs w:val="18"/>
              </w:rPr>
              <w:t>-1.56</w:t>
            </w:r>
          </w:p>
        </w:tc>
        <w:tc>
          <w:tcPr>
            <w:tcW w:w="4394" w:type="dxa"/>
            <w:shd w:val="clear" w:color="auto" w:fill="auto"/>
            <w:tcMar>
              <w:top w:w="57" w:type="dxa"/>
              <w:bottom w:w="57" w:type="dxa"/>
            </w:tcMar>
          </w:tcPr>
          <w:p w14:paraId="14131531" w14:textId="4679F3F8" w:rsidR="006A4534" w:rsidRPr="006F78BB" w:rsidRDefault="006A4534">
            <w:pPr>
              <w:jc w:val="center"/>
              <w:rPr>
                <w:rFonts w:ascii="Arial" w:hAnsi="Arial" w:cs="Arial"/>
                <w:bCs/>
                <w:sz w:val="18"/>
                <w:szCs w:val="18"/>
              </w:rPr>
            </w:pPr>
          </w:p>
        </w:tc>
      </w:tr>
      <w:tr w:rsidR="006A4534" w14:paraId="57249F53" w14:textId="77777777" w:rsidTr="00AA02D8">
        <w:tc>
          <w:tcPr>
            <w:tcW w:w="7763" w:type="dxa"/>
            <w:tcMar>
              <w:top w:w="57" w:type="dxa"/>
              <w:bottom w:w="57" w:type="dxa"/>
            </w:tcMar>
            <w:vAlign w:val="bottom"/>
          </w:tcPr>
          <w:p w14:paraId="7329E72C" w14:textId="77777777" w:rsidR="006A4534" w:rsidRPr="00ED1772" w:rsidRDefault="002846B2">
            <w:pPr>
              <w:spacing w:line="276" w:lineRule="auto"/>
              <w:ind w:right="-23"/>
              <w:rPr>
                <w:rFonts w:ascii="Arial" w:eastAsia="Arial" w:hAnsi="Arial" w:cs="Arial"/>
                <w:b/>
                <w:sz w:val="18"/>
                <w:szCs w:val="18"/>
              </w:rPr>
            </w:pPr>
            <w:r w:rsidRPr="00ED1772">
              <w:rPr>
                <w:rFonts w:ascii="Arial" w:eastAsia="Arial" w:hAnsi="Arial" w:cs="Arial"/>
                <w:b/>
                <w:bCs/>
                <w:sz w:val="18"/>
                <w:szCs w:val="18"/>
              </w:rPr>
              <w:t>% achieving scaled score of 100+ in reading</w:t>
            </w:r>
          </w:p>
        </w:tc>
        <w:tc>
          <w:tcPr>
            <w:tcW w:w="3260" w:type="dxa"/>
            <w:shd w:val="clear" w:color="auto" w:fill="auto"/>
            <w:tcMar>
              <w:top w:w="57" w:type="dxa"/>
              <w:bottom w:w="57" w:type="dxa"/>
            </w:tcMar>
            <w:vAlign w:val="center"/>
          </w:tcPr>
          <w:p w14:paraId="29967DDE" w14:textId="1E44C6A3" w:rsidR="006A4534" w:rsidRPr="006F78BB" w:rsidRDefault="0004032D">
            <w:pPr>
              <w:ind w:left="187"/>
              <w:jc w:val="center"/>
              <w:rPr>
                <w:rFonts w:ascii="Arial" w:hAnsi="Arial" w:cs="Arial"/>
                <w:sz w:val="18"/>
                <w:szCs w:val="18"/>
              </w:rPr>
            </w:pPr>
            <w:r>
              <w:rPr>
                <w:rFonts w:ascii="Arial" w:hAnsi="Arial" w:cs="Arial"/>
                <w:sz w:val="18"/>
                <w:szCs w:val="18"/>
              </w:rPr>
              <w:t>50%</w:t>
            </w:r>
          </w:p>
        </w:tc>
        <w:tc>
          <w:tcPr>
            <w:tcW w:w="4394" w:type="dxa"/>
            <w:shd w:val="clear" w:color="auto" w:fill="auto"/>
            <w:tcMar>
              <w:top w:w="57" w:type="dxa"/>
              <w:bottom w:w="57" w:type="dxa"/>
            </w:tcMar>
          </w:tcPr>
          <w:p w14:paraId="0D67834B" w14:textId="61C979FA" w:rsidR="006A4534" w:rsidRPr="00B07D1E" w:rsidRDefault="00B07D1E">
            <w:pPr>
              <w:jc w:val="center"/>
              <w:rPr>
                <w:rFonts w:ascii="Arial" w:hAnsi="Arial" w:cs="Arial"/>
                <w:b/>
                <w:bCs/>
                <w:sz w:val="18"/>
                <w:szCs w:val="18"/>
              </w:rPr>
            </w:pPr>
            <w:r w:rsidRPr="00B07D1E">
              <w:rPr>
                <w:rFonts w:ascii="Arial" w:hAnsi="Arial" w:cs="Arial"/>
                <w:b/>
                <w:bCs/>
                <w:sz w:val="18"/>
                <w:szCs w:val="18"/>
              </w:rPr>
              <w:t>75%</w:t>
            </w:r>
          </w:p>
        </w:tc>
      </w:tr>
      <w:tr w:rsidR="006A4534" w14:paraId="4B4B8CF7" w14:textId="77777777" w:rsidTr="00AA02D8">
        <w:tc>
          <w:tcPr>
            <w:tcW w:w="7763" w:type="dxa"/>
            <w:tcMar>
              <w:top w:w="57" w:type="dxa"/>
              <w:bottom w:w="57" w:type="dxa"/>
            </w:tcMar>
            <w:vAlign w:val="bottom"/>
          </w:tcPr>
          <w:p w14:paraId="33010D24" w14:textId="77777777" w:rsidR="006A4534" w:rsidRPr="00ED1772" w:rsidRDefault="002846B2">
            <w:pPr>
              <w:spacing w:line="276" w:lineRule="auto"/>
              <w:ind w:right="-23"/>
              <w:rPr>
                <w:rFonts w:ascii="Arial" w:eastAsia="Arial" w:hAnsi="Arial" w:cs="Arial"/>
                <w:b/>
                <w:bCs/>
                <w:sz w:val="18"/>
                <w:szCs w:val="18"/>
              </w:rPr>
            </w:pPr>
            <w:r w:rsidRPr="00ED1772">
              <w:rPr>
                <w:rFonts w:ascii="Arial" w:eastAsia="Arial" w:hAnsi="Arial" w:cs="Arial"/>
                <w:b/>
                <w:bCs/>
                <w:sz w:val="18"/>
                <w:szCs w:val="18"/>
              </w:rPr>
              <w:t>Reading attainment average score</w:t>
            </w:r>
          </w:p>
        </w:tc>
        <w:tc>
          <w:tcPr>
            <w:tcW w:w="3260" w:type="dxa"/>
            <w:shd w:val="clear" w:color="auto" w:fill="auto"/>
            <w:tcMar>
              <w:top w:w="57" w:type="dxa"/>
              <w:bottom w:w="57" w:type="dxa"/>
            </w:tcMar>
            <w:vAlign w:val="center"/>
          </w:tcPr>
          <w:p w14:paraId="4A61FDB0" w14:textId="503C0FB2" w:rsidR="006A4534" w:rsidRPr="006F78BB" w:rsidRDefault="0004032D">
            <w:pPr>
              <w:ind w:left="187"/>
              <w:jc w:val="center"/>
              <w:rPr>
                <w:rFonts w:ascii="Arial" w:hAnsi="Arial" w:cs="Arial"/>
                <w:b/>
                <w:sz w:val="18"/>
                <w:szCs w:val="18"/>
              </w:rPr>
            </w:pPr>
            <w:r>
              <w:rPr>
                <w:rFonts w:ascii="Arial" w:hAnsi="Arial" w:cs="Arial"/>
                <w:b/>
                <w:sz w:val="18"/>
                <w:szCs w:val="18"/>
              </w:rPr>
              <w:t>100</w:t>
            </w:r>
          </w:p>
        </w:tc>
        <w:tc>
          <w:tcPr>
            <w:tcW w:w="4394" w:type="dxa"/>
            <w:shd w:val="clear" w:color="auto" w:fill="auto"/>
            <w:tcMar>
              <w:top w:w="57" w:type="dxa"/>
              <w:bottom w:w="57" w:type="dxa"/>
            </w:tcMar>
          </w:tcPr>
          <w:p w14:paraId="2C4E1A16" w14:textId="562D44A4" w:rsidR="006A4534" w:rsidRPr="006F78BB" w:rsidRDefault="00B07D1E">
            <w:pPr>
              <w:jc w:val="center"/>
              <w:rPr>
                <w:rFonts w:ascii="Arial" w:hAnsi="Arial" w:cs="Arial"/>
                <w:b/>
                <w:bCs/>
                <w:sz w:val="18"/>
                <w:szCs w:val="18"/>
              </w:rPr>
            </w:pPr>
            <w:r>
              <w:rPr>
                <w:rFonts w:ascii="Arial" w:hAnsi="Arial" w:cs="Arial"/>
                <w:b/>
                <w:bCs/>
                <w:sz w:val="18"/>
                <w:szCs w:val="18"/>
              </w:rPr>
              <w:t>105</w:t>
            </w:r>
          </w:p>
        </w:tc>
      </w:tr>
      <w:tr w:rsidR="006A4534" w14:paraId="1F27FA17" w14:textId="77777777" w:rsidTr="00AA02D8">
        <w:tc>
          <w:tcPr>
            <w:tcW w:w="7763" w:type="dxa"/>
            <w:tcMar>
              <w:top w:w="57" w:type="dxa"/>
              <w:bottom w:w="57" w:type="dxa"/>
            </w:tcMar>
            <w:vAlign w:val="bottom"/>
          </w:tcPr>
          <w:p w14:paraId="2C6BCACE" w14:textId="77777777" w:rsidR="006A4534" w:rsidRPr="00ED1772" w:rsidRDefault="002846B2">
            <w:pPr>
              <w:spacing w:line="276" w:lineRule="auto"/>
              <w:ind w:right="-23"/>
              <w:rPr>
                <w:rFonts w:ascii="Arial" w:eastAsia="Arial" w:hAnsi="Arial" w:cs="Arial"/>
                <w:b/>
                <w:bCs/>
                <w:sz w:val="18"/>
                <w:szCs w:val="18"/>
              </w:rPr>
            </w:pPr>
            <w:r w:rsidRPr="00ED1772">
              <w:rPr>
                <w:rFonts w:ascii="Arial" w:eastAsia="Arial" w:hAnsi="Arial" w:cs="Arial"/>
                <w:b/>
                <w:bCs/>
                <w:sz w:val="18"/>
                <w:szCs w:val="18"/>
              </w:rPr>
              <w:t xml:space="preserve">Maths progress score </w:t>
            </w:r>
          </w:p>
        </w:tc>
        <w:tc>
          <w:tcPr>
            <w:tcW w:w="3260" w:type="dxa"/>
            <w:shd w:val="clear" w:color="auto" w:fill="auto"/>
            <w:tcMar>
              <w:top w:w="57" w:type="dxa"/>
              <w:bottom w:w="57" w:type="dxa"/>
            </w:tcMar>
            <w:vAlign w:val="center"/>
          </w:tcPr>
          <w:p w14:paraId="3E5009F7" w14:textId="4AE96564" w:rsidR="006A4534" w:rsidRPr="00AA02D8" w:rsidRDefault="0004032D">
            <w:pPr>
              <w:ind w:left="187"/>
              <w:jc w:val="center"/>
              <w:rPr>
                <w:rFonts w:ascii="Arial" w:hAnsi="Arial" w:cs="Arial"/>
                <w:b/>
                <w:sz w:val="18"/>
                <w:szCs w:val="18"/>
              </w:rPr>
            </w:pPr>
            <w:r w:rsidRPr="00AA02D8">
              <w:rPr>
                <w:rFonts w:ascii="Arial" w:hAnsi="Arial" w:cs="Arial"/>
                <w:b/>
                <w:sz w:val="18"/>
                <w:szCs w:val="18"/>
              </w:rPr>
              <w:t>-1</w:t>
            </w:r>
          </w:p>
        </w:tc>
        <w:tc>
          <w:tcPr>
            <w:tcW w:w="4394" w:type="dxa"/>
            <w:shd w:val="clear" w:color="auto" w:fill="auto"/>
            <w:tcMar>
              <w:top w:w="57" w:type="dxa"/>
              <w:bottom w:w="57" w:type="dxa"/>
            </w:tcMar>
          </w:tcPr>
          <w:p w14:paraId="1F9B2D5D" w14:textId="7F551264" w:rsidR="006A4534" w:rsidRPr="006F78BB" w:rsidRDefault="006A4534" w:rsidP="006F78BB">
            <w:pPr>
              <w:jc w:val="center"/>
              <w:rPr>
                <w:rFonts w:ascii="Arial" w:hAnsi="Arial" w:cs="Arial"/>
                <w:b/>
                <w:bCs/>
                <w:color w:val="FF0000"/>
                <w:sz w:val="18"/>
                <w:szCs w:val="18"/>
              </w:rPr>
            </w:pPr>
          </w:p>
        </w:tc>
      </w:tr>
      <w:tr w:rsidR="006A4534" w14:paraId="581FD0B2" w14:textId="77777777" w:rsidTr="00AA02D8">
        <w:tc>
          <w:tcPr>
            <w:tcW w:w="7763" w:type="dxa"/>
            <w:tcMar>
              <w:top w:w="57" w:type="dxa"/>
              <w:bottom w:w="57" w:type="dxa"/>
            </w:tcMar>
            <w:vAlign w:val="bottom"/>
          </w:tcPr>
          <w:p w14:paraId="5BB20BC3" w14:textId="77777777" w:rsidR="006A4534" w:rsidRPr="00ED1772" w:rsidRDefault="002846B2">
            <w:pPr>
              <w:spacing w:line="276" w:lineRule="auto"/>
              <w:ind w:right="-23"/>
              <w:rPr>
                <w:rFonts w:ascii="Arial" w:eastAsia="Arial" w:hAnsi="Arial" w:cs="Arial"/>
                <w:b/>
                <w:bCs/>
                <w:sz w:val="18"/>
                <w:szCs w:val="18"/>
              </w:rPr>
            </w:pPr>
            <w:r w:rsidRPr="00ED1772">
              <w:rPr>
                <w:rFonts w:ascii="Arial" w:eastAsia="Arial" w:hAnsi="Arial" w:cs="Arial"/>
                <w:b/>
                <w:bCs/>
                <w:sz w:val="18"/>
                <w:szCs w:val="18"/>
              </w:rPr>
              <w:t>% achieving scaled score of 100+ in maths</w:t>
            </w:r>
          </w:p>
        </w:tc>
        <w:tc>
          <w:tcPr>
            <w:tcW w:w="3260" w:type="dxa"/>
            <w:shd w:val="clear" w:color="auto" w:fill="auto"/>
            <w:tcMar>
              <w:top w:w="57" w:type="dxa"/>
              <w:bottom w:w="57" w:type="dxa"/>
            </w:tcMar>
            <w:vAlign w:val="center"/>
          </w:tcPr>
          <w:p w14:paraId="587A15A6" w14:textId="1D3665BA" w:rsidR="006A4534" w:rsidRPr="00AA02D8" w:rsidRDefault="0004032D" w:rsidP="006F78BB">
            <w:pPr>
              <w:ind w:left="187"/>
              <w:jc w:val="center"/>
              <w:rPr>
                <w:rFonts w:ascii="Arial" w:hAnsi="Arial" w:cs="Arial"/>
                <w:b/>
                <w:sz w:val="18"/>
                <w:szCs w:val="18"/>
              </w:rPr>
            </w:pPr>
            <w:r w:rsidRPr="00AA02D8">
              <w:rPr>
                <w:rFonts w:ascii="Arial" w:hAnsi="Arial" w:cs="Arial"/>
                <w:b/>
                <w:sz w:val="18"/>
                <w:szCs w:val="18"/>
              </w:rPr>
              <w:t>66%</w:t>
            </w:r>
          </w:p>
        </w:tc>
        <w:tc>
          <w:tcPr>
            <w:tcW w:w="4394" w:type="dxa"/>
            <w:shd w:val="clear" w:color="auto" w:fill="auto"/>
            <w:tcMar>
              <w:top w:w="57" w:type="dxa"/>
              <w:bottom w:w="57" w:type="dxa"/>
            </w:tcMar>
          </w:tcPr>
          <w:p w14:paraId="5E9D6B07" w14:textId="7D88892A" w:rsidR="006A4534" w:rsidRPr="006F78BB" w:rsidRDefault="00B07D1E">
            <w:pPr>
              <w:jc w:val="center"/>
              <w:rPr>
                <w:rFonts w:ascii="Arial" w:hAnsi="Arial" w:cs="Arial"/>
                <w:b/>
                <w:bCs/>
                <w:color w:val="FF0000"/>
                <w:sz w:val="18"/>
                <w:szCs w:val="18"/>
              </w:rPr>
            </w:pPr>
            <w:r w:rsidRPr="00B07D1E">
              <w:rPr>
                <w:rFonts w:ascii="Arial" w:hAnsi="Arial" w:cs="Arial"/>
                <w:b/>
                <w:bCs/>
                <w:sz w:val="18"/>
                <w:szCs w:val="18"/>
              </w:rPr>
              <w:t>76%</w:t>
            </w:r>
          </w:p>
        </w:tc>
      </w:tr>
      <w:tr w:rsidR="006A4534" w14:paraId="50CDEA6C" w14:textId="77777777" w:rsidTr="00AA02D8">
        <w:trPr>
          <w:trHeight w:val="28"/>
        </w:trPr>
        <w:tc>
          <w:tcPr>
            <w:tcW w:w="7763" w:type="dxa"/>
            <w:tcMar>
              <w:top w:w="57" w:type="dxa"/>
              <w:bottom w:w="57" w:type="dxa"/>
            </w:tcMar>
            <w:vAlign w:val="bottom"/>
          </w:tcPr>
          <w:p w14:paraId="57961EBE" w14:textId="77777777" w:rsidR="006A4534" w:rsidRPr="00ED1772" w:rsidRDefault="002846B2">
            <w:pPr>
              <w:spacing w:line="276" w:lineRule="auto"/>
              <w:ind w:right="-23"/>
              <w:rPr>
                <w:rFonts w:ascii="Arial" w:eastAsia="Arial" w:hAnsi="Arial" w:cs="Arial"/>
                <w:b/>
                <w:bCs/>
                <w:sz w:val="18"/>
                <w:szCs w:val="18"/>
              </w:rPr>
            </w:pPr>
            <w:r w:rsidRPr="00ED1772">
              <w:rPr>
                <w:rFonts w:ascii="Arial" w:eastAsia="Arial" w:hAnsi="Arial" w:cs="Arial"/>
                <w:b/>
                <w:bCs/>
                <w:sz w:val="18"/>
                <w:szCs w:val="18"/>
              </w:rPr>
              <w:t>Maths attainment average score</w:t>
            </w:r>
          </w:p>
        </w:tc>
        <w:tc>
          <w:tcPr>
            <w:tcW w:w="3260" w:type="dxa"/>
            <w:shd w:val="clear" w:color="auto" w:fill="auto"/>
            <w:tcMar>
              <w:top w:w="57" w:type="dxa"/>
              <w:bottom w:w="57" w:type="dxa"/>
            </w:tcMar>
            <w:vAlign w:val="center"/>
          </w:tcPr>
          <w:p w14:paraId="3526564F" w14:textId="21494F7E" w:rsidR="006A4534" w:rsidRPr="006F78BB" w:rsidRDefault="0004032D">
            <w:pPr>
              <w:ind w:left="187"/>
              <w:jc w:val="center"/>
              <w:rPr>
                <w:rFonts w:ascii="Arial" w:hAnsi="Arial" w:cs="Arial"/>
                <w:sz w:val="18"/>
                <w:szCs w:val="18"/>
              </w:rPr>
            </w:pPr>
            <w:r>
              <w:rPr>
                <w:rFonts w:ascii="Arial" w:hAnsi="Arial" w:cs="Arial"/>
                <w:sz w:val="18"/>
                <w:szCs w:val="18"/>
              </w:rPr>
              <w:t>99.9</w:t>
            </w:r>
          </w:p>
        </w:tc>
        <w:tc>
          <w:tcPr>
            <w:tcW w:w="4394" w:type="dxa"/>
            <w:shd w:val="clear" w:color="auto" w:fill="auto"/>
            <w:tcMar>
              <w:top w:w="57" w:type="dxa"/>
              <w:bottom w:w="57" w:type="dxa"/>
            </w:tcMar>
          </w:tcPr>
          <w:p w14:paraId="1AC9F522" w14:textId="21AF1AD3" w:rsidR="006A4534" w:rsidRPr="00B07D1E" w:rsidRDefault="00B07D1E">
            <w:pPr>
              <w:jc w:val="center"/>
              <w:rPr>
                <w:rFonts w:ascii="Arial" w:hAnsi="Arial" w:cs="Arial"/>
                <w:b/>
                <w:bCs/>
                <w:sz w:val="18"/>
                <w:szCs w:val="18"/>
              </w:rPr>
            </w:pPr>
            <w:r w:rsidRPr="00B07D1E">
              <w:rPr>
                <w:rFonts w:ascii="Arial" w:hAnsi="Arial" w:cs="Arial"/>
                <w:b/>
                <w:bCs/>
                <w:sz w:val="18"/>
                <w:szCs w:val="18"/>
              </w:rPr>
              <w:t>104</w:t>
            </w:r>
          </w:p>
        </w:tc>
      </w:tr>
      <w:tr w:rsidR="006A4534" w14:paraId="046E2288" w14:textId="77777777" w:rsidTr="00AA02D8">
        <w:trPr>
          <w:trHeight w:val="28"/>
        </w:trPr>
        <w:tc>
          <w:tcPr>
            <w:tcW w:w="7763" w:type="dxa"/>
            <w:tcMar>
              <w:top w:w="57" w:type="dxa"/>
              <w:bottom w:w="57" w:type="dxa"/>
            </w:tcMar>
            <w:vAlign w:val="bottom"/>
          </w:tcPr>
          <w:p w14:paraId="06A71F9C" w14:textId="77777777" w:rsidR="006A4534" w:rsidRPr="00ED1772" w:rsidRDefault="002846B2">
            <w:pPr>
              <w:spacing w:line="276" w:lineRule="auto"/>
              <w:ind w:right="-23"/>
              <w:rPr>
                <w:rFonts w:ascii="Arial" w:eastAsia="Arial" w:hAnsi="Arial" w:cs="Arial"/>
                <w:b/>
                <w:bCs/>
                <w:sz w:val="18"/>
                <w:szCs w:val="18"/>
              </w:rPr>
            </w:pPr>
            <w:r w:rsidRPr="00ED1772">
              <w:rPr>
                <w:rFonts w:ascii="Arial" w:eastAsia="Arial" w:hAnsi="Arial" w:cs="Arial"/>
                <w:b/>
                <w:bCs/>
                <w:sz w:val="18"/>
                <w:szCs w:val="18"/>
              </w:rPr>
              <w:t>Writing progress score</w:t>
            </w:r>
          </w:p>
        </w:tc>
        <w:tc>
          <w:tcPr>
            <w:tcW w:w="3260" w:type="dxa"/>
            <w:shd w:val="clear" w:color="auto" w:fill="auto"/>
            <w:tcMar>
              <w:top w:w="57" w:type="dxa"/>
              <w:bottom w:w="57" w:type="dxa"/>
            </w:tcMar>
            <w:vAlign w:val="center"/>
          </w:tcPr>
          <w:p w14:paraId="54744623" w14:textId="76E3787A" w:rsidR="006A4534" w:rsidRPr="006F78BB" w:rsidRDefault="0004032D">
            <w:pPr>
              <w:ind w:left="187"/>
              <w:jc w:val="center"/>
              <w:rPr>
                <w:rFonts w:ascii="Arial" w:hAnsi="Arial" w:cs="Arial"/>
                <w:sz w:val="18"/>
                <w:szCs w:val="18"/>
              </w:rPr>
            </w:pPr>
            <w:r>
              <w:rPr>
                <w:rFonts w:ascii="Arial" w:hAnsi="Arial" w:cs="Arial"/>
                <w:sz w:val="18"/>
                <w:szCs w:val="18"/>
              </w:rPr>
              <w:t>+0.7</w:t>
            </w:r>
          </w:p>
        </w:tc>
        <w:tc>
          <w:tcPr>
            <w:tcW w:w="4394" w:type="dxa"/>
            <w:shd w:val="clear" w:color="auto" w:fill="auto"/>
            <w:tcMar>
              <w:top w:w="57" w:type="dxa"/>
              <w:bottom w:w="57" w:type="dxa"/>
            </w:tcMar>
          </w:tcPr>
          <w:p w14:paraId="0BB39BD6" w14:textId="52C5F6CF" w:rsidR="006A4534" w:rsidRPr="006F78BB" w:rsidRDefault="006A4534">
            <w:pPr>
              <w:jc w:val="center"/>
              <w:rPr>
                <w:rFonts w:ascii="Arial" w:hAnsi="Arial" w:cs="Arial"/>
                <w:bCs/>
                <w:sz w:val="18"/>
                <w:szCs w:val="18"/>
              </w:rPr>
            </w:pPr>
          </w:p>
        </w:tc>
      </w:tr>
      <w:tr w:rsidR="006A4534" w14:paraId="5D5607E5" w14:textId="77777777" w:rsidTr="00AA02D8">
        <w:trPr>
          <w:trHeight w:val="28"/>
        </w:trPr>
        <w:tc>
          <w:tcPr>
            <w:tcW w:w="7763" w:type="dxa"/>
            <w:tcMar>
              <w:top w:w="57" w:type="dxa"/>
              <w:bottom w:w="57" w:type="dxa"/>
            </w:tcMar>
            <w:vAlign w:val="bottom"/>
          </w:tcPr>
          <w:p w14:paraId="102F8151" w14:textId="77777777" w:rsidR="006A4534" w:rsidRPr="00ED1772" w:rsidRDefault="002846B2">
            <w:pPr>
              <w:spacing w:line="276" w:lineRule="auto"/>
              <w:ind w:right="-23"/>
              <w:rPr>
                <w:rFonts w:ascii="Arial" w:eastAsia="Arial" w:hAnsi="Arial" w:cs="Arial"/>
                <w:b/>
                <w:bCs/>
                <w:sz w:val="18"/>
                <w:szCs w:val="18"/>
              </w:rPr>
            </w:pPr>
            <w:r w:rsidRPr="00ED1772">
              <w:rPr>
                <w:rFonts w:ascii="Arial" w:eastAsia="Arial" w:hAnsi="Arial" w:cs="Arial"/>
                <w:b/>
                <w:bCs/>
                <w:sz w:val="18"/>
                <w:szCs w:val="18"/>
              </w:rPr>
              <w:t>% achieving scaled score of expected standard + in writing (teacher assessment)</w:t>
            </w:r>
          </w:p>
        </w:tc>
        <w:tc>
          <w:tcPr>
            <w:tcW w:w="3260" w:type="dxa"/>
            <w:shd w:val="clear" w:color="auto" w:fill="auto"/>
            <w:tcMar>
              <w:top w:w="57" w:type="dxa"/>
              <w:bottom w:w="57" w:type="dxa"/>
            </w:tcMar>
            <w:vAlign w:val="center"/>
          </w:tcPr>
          <w:p w14:paraId="0980C5F6" w14:textId="0F91E7A5" w:rsidR="006A4534" w:rsidRPr="006F78BB" w:rsidRDefault="0004032D">
            <w:pPr>
              <w:ind w:left="187"/>
              <w:jc w:val="center"/>
              <w:rPr>
                <w:rFonts w:ascii="Arial" w:hAnsi="Arial" w:cs="Arial"/>
                <w:b/>
                <w:color w:val="943634" w:themeColor="accent2" w:themeShade="BF"/>
                <w:sz w:val="18"/>
                <w:szCs w:val="18"/>
              </w:rPr>
            </w:pPr>
            <w:r w:rsidRPr="00AA02D8">
              <w:rPr>
                <w:rFonts w:ascii="Arial" w:hAnsi="Arial" w:cs="Arial"/>
                <w:b/>
                <w:sz w:val="18"/>
                <w:szCs w:val="18"/>
              </w:rPr>
              <w:t>75%</w:t>
            </w:r>
          </w:p>
        </w:tc>
        <w:tc>
          <w:tcPr>
            <w:tcW w:w="4394" w:type="dxa"/>
            <w:shd w:val="clear" w:color="auto" w:fill="auto"/>
            <w:tcMar>
              <w:top w:w="57" w:type="dxa"/>
              <w:bottom w:w="57" w:type="dxa"/>
            </w:tcMar>
          </w:tcPr>
          <w:p w14:paraId="2C37376C" w14:textId="4D7430FF" w:rsidR="006A4534" w:rsidRPr="006F78BB" w:rsidRDefault="00B07D1E">
            <w:pPr>
              <w:jc w:val="center"/>
              <w:rPr>
                <w:rFonts w:ascii="Arial" w:hAnsi="Arial" w:cs="Arial"/>
                <w:b/>
                <w:bCs/>
                <w:sz w:val="18"/>
                <w:szCs w:val="18"/>
              </w:rPr>
            </w:pPr>
            <w:r>
              <w:rPr>
                <w:rFonts w:ascii="Arial" w:hAnsi="Arial" w:cs="Arial"/>
                <w:b/>
                <w:bCs/>
                <w:sz w:val="18"/>
                <w:szCs w:val="18"/>
              </w:rPr>
              <w:t>78%</w:t>
            </w:r>
          </w:p>
        </w:tc>
      </w:tr>
    </w:tbl>
    <w:p w14:paraId="4879B7FA" w14:textId="77777777" w:rsidR="006A4534" w:rsidRDefault="006A4534">
      <w:pPr>
        <w:rPr>
          <w:rFonts w:ascii="Arial" w:hAnsi="Arial" w:cs="Arial"/>
        </w:rPr>
      </w:pPr>
    </w:p>
    <w:p w14:paraId="0093DF38" w14:textId="77777777" w:rsidR="006A4534" w:rsidRDefault="006A4534">
      <w:pPr>
        <w:rPr>
          <w:rFonts w:ascii="Arial" w:hAnsi="Arial" w:cs="Arial"/>
        </w:rPr>
      </w:pPr>
    </w:p>
    <w:p w14:paraId="43E72250" w14:textId="77777777" w:rsidR="006A4534" w:rsidRDefault="006A4534">
      <w:pPr>
        <w:rPr>
          <w:rFonts w:ascii="Arial" w:hAnsi="Arial" w:cs="Arial"/>
        </w:rPr>
      </w:pPr>
    </w:p>
    <w:p w14:paraId="151C2F08" w14:textId="77777777" w:rsidR="006A4534" w:rsidRDefault="006A4534">
      <w:pPr>
        <w:rPr>
          <w:rFonts w:ascii="Arial" w:hAnsi="Arial" w:cs="Arial"/>
        </w:rPr>
      </w:pPr>
    </w:p>
    <w:p w14:paraId="75450E49" w14:textId="77777777" w:rsidR="006A4534" w:rsidRDefault="006A4534">
      <w:pPr>
        <w:rPr>
          <w:rFonts w:ascii="Arial" w:hAnsi="Arial" w:cs="Arial"/>
        </w:rPr>
      </w:pPr>
    </w:p>
    <w:p w14:paraId="7541F230" w14:textId="77777777" w:rsidR="006A4534" w:rsidRDefault="006A4534">
      <w:pPr>
        <w:rPr>
          <w:rFonts w:ascii="Arial" w:hAnsi="Arial" w:cs="Arial"/>
        </w:rPr>
      </w:pPr>
    </w:p>
    <w:p w14:paraId="7DF51C63" w14:textId="77777777" w:rsidR="006A4534" w:rsidRDefault="006A4534">
      <w:pPr>
        <w:rPr>
          <w:rFonts w:ascii="Arial" w:hAnsi="Arial" w:cs="Arial"/>
        </w:rPr>
      </w:pPr>
    </w:p>
    <w:tbl>
      <w:tblPr>
        <w:tblStyle w:val="TableGrid"/>
        <w:tblW w:w="15417" w:type="dxa"/>
        <w:tblLayout w:type="fixed"/>
        <w:tblLook w:val="04A0" w:firstRow="1" w:lastRow="0" w:firstColumn="1" w:lastColumn="0" w:noHBand="0" w:noVBand="1"/>
      </w:tblPr>
      <w:tblGrid>
        <w:gridCol w:w="817"/>
        <w:gridCol w:w="1418"/>
        <w:gridCol w:w="2409"/>
        <w:gridCol w:w="3828"/>
        <w:gridCol w:w="850"/>
        <w:gridCol w:w="2977"/>
        <w:gridCol w:w="1276"/>
        <w:gridCol w:w="1842"/>
      </w:tblGrid>
      <w:tr w:rsidR="006A4534" w14:paraId="52CE577E" w14:textId="77777777" w:rsidTr="008735C4">
        <w:tc>
          <w:tcPr>
            <w:tcW w:w="15417" w:type="dxa"/>
            <w:gridSpan w:val="8"/>
            <w:shd w:val="clear" w:color="auto" w:fill="CFDCE3"/>
            <w:tcMar>
              <w:top w:w="57" w:type="dxa"/>
              <w:bottom w:w="57" w:type="dxa"/>
            </w:tcMar>
          </w:tcPr>
          <w:p w14:paraId="3F4EF308" w14:textId="77777777" w:rsidR="006A4534" w:rsidRPr="008735C4" w:rsidRDefault="00B11B51" w:rsidP="00B11B51">
            <w:pPr>
              <w:pStyle w:val="ListParagraph"/>
              <w:numPr>
                <w:ilvl w:val="0"/>
                <w:numId w:val="23"/>
              </w:numPr>
              <w:rPr>
                <w:rFonts w:ascii="Arial" w:hAnsi="Arial" w:cs="Arial"/>
                <w:b/>
                <w:u w:val="single"/>
              </w:rPr>
            </w:pPr>
            <w:r w:rsidRPr="008735C4">
              <w:rPr>
                <w:rFonts w:ascii="Arial" w:hAnsi="Arial" w:cs="Arial"/>
                <w:b/>
              </w:rPr>
              <w:lastRenderedPageBreak/>
              <w:t xml:space="preserve">   </w:t>
            </w:r>
            <w:r w:rsidRPr="008735C4">
              <w:rPr>
                <w:rFonts w:ascii="Arial" w:hAnsi="Arial" w:cs="Arial"/>
                <w:b/>
                <w:u w:val="single"/>
              </w:rPr>
              <w:t xml:space="preserve"> </w:t>
            </w:r>
            <w:r w:rsidRPr="008735C4">
              <w:rPr>
                <w:rFonts w:ascii="Arial" w:hAnsi="Arial" w:cs="Arial"/>
                <w:b/>
                <w:color w:val="FF0000"/>
                <w:u w:val="single"/>
              </w:rPr>
              <w:t xml:space="preserve">Desired </w:t>
            </w:r>
            <w:r w:rsidR="002846B2" w:rsidRPr="008735C4">
              <w:rPr>
                <w:rFonts w:ascii="Arial" w:hAnsi="Arial" w:cs="Arial"/>
                <w:b/>
                <w:color w:val="FF0000"/>
                <w:u w:val="single"/>
              </w:rPr>
              <w:t xml:space="preserve">Outcomes </w:t>
            </w:r>
          </w:p>
        </w:tc>
      </w:tr>
      <w:tr w:rsidR="006A4534" w14:paraId="4942973B" w14:textId="77777777" w:rsidTr="008735C4">
        <w:tc>
          <w:tcPr>
            <w:tcW w:w="817" w:type="dxa"/>
            <w:tcMar>
              <w:top w:w="57" w:type="dxa"/>
              <w:bottom w:w="57" w:type="dxa"/>
            </w:tcMar>
          </w:tcPr>
          <w:p w14:paraId="50FF5197" w14:textId="77777777" w:rsidR="006A4534" w:rsidRDefault="006A4534">
            <w:pPr>
              <w:jc w:val="both"/>
              <w:rPr>
                <w:rFonts w:ascii="Arial" w:hAnsi="Arial" w:cs="Arial"/>
              </w:rPr>
            </w:pPr>
          </w:p>
        </w:tc>
        <w:tc>
          <w:tcPr>
            <w:tcW w:w="8505" w:type="dxa"/>
            <w:gridSpan w:val="4"/>
            <w:tcMar>
              <w:top w:w="57" w:type="dxa"/>
              <w:bottom w:w="57" w:type="dxa"/>
            </w:tcMar>
          </w:tcPr>
          <w:p w14:paraId="6DE9FF5F" w14:textId="77777777" w:rsidR="006A4534" w:rsidRPr="008735C4" w:rsidRDefault="002846B2">
            <w:pPr>
              <w:rPr>
                <w:rFonts w:ascii="Arial" w:hAnsi="Arial" w:cs="Arial"/>
                <w:b/>
                <w:i/>
                <w:u w:val="single"/>
              </w:rPr>
            </w:pPr>
            <w:r w:rsidRPr="008735C4">
              <w:rPr>
                <w:rFonts w:ascii="Arial" w:hAnsi="Arial" w:cs="Arial"/>
                <w:b/>
                <w:i/>
                <w:u w:val="single"/>
              </w:rPr>
              <w:t>Desired outcomes and how they will be measured</w:t>
            </w:r>
          </w:p>
        </w:tc>
        <w:tc>
          <w:tcPr>
            <w:tcW w:w="6095" w:type="dxa"/>
            <w:gridSpan w:val="3"/>
          </w:tcPr>
          <w:p w14:paraId="44F6C078" w14:textId="77777777" w:rsidR="006A4534" w:rsidRPr="008735C4" w:rsidRDefault="002846B2">
            <w:pPr>
              <w:rPr>
                <w:rFonts w:ascii="Arial" w:hAnsi="Arial" w:cs="Arial"/>
                <w:i/>
              </w:rPr>
            </w:pPr>
            <w:r w:rsidRPr="008735C4">
              <w:rPr>
                <w:rFonts w:ascii="Arial" w:hAnsi="Arial" w:cs="Arial"/>
                <w:i/>
              </w:rPr>
              <w:t xml:space="preserve">Success criteria </w:t>
            </w:r>
          </w:p>
        </w:tc>
      </w:tr>
      <w:tr w:rsidR="001A48CD" w:rsidRPr="001A48CD" w14:paraId="1FC62D87" w14:textId="77777777" w:rsidTr="008735C4">
        <w:tc>
          <w:tcPr>
            <w:tcW w:w="817" w:type="dxa"/>
            <w:tcMar>
              <w:top w:w="57" w:type="dxa"/>
              <w:bottom w:w="57" w:type="dxa"/>
            </w:tcMar>
          </w:tcPr>
          <w:p w14:paraId="1AB091E5" w14:textId="77777777" w:rsidR="006A4534" w:rsidRPr="001A48CD" w:rsidRDefault="006A4534">
            <w:pPr>
              <w:pStyle w:val="ListParagraph"/>
              <w:numPr>
                <w:ilvl w:val="0"/>
                <w:numId w:val="21"/>
              </w:numPr>
              <w:tabs>
                <w:tab w:val="left" w:pos="142"/>
              </w:tabs>
              <w:ind w:left="426"/>
              <w:jc w:val="both"/>
              <w:rPr>
                <w:rFonts w:ascii="Arial" w:hAnsi="Arial" w:cs="Arial"/>
                <w:b/>
              </w:rPr>
            </w:pPr>
          </w:p>
        </w:tc>
        <w:tc>
          <w:tcPr>
            <w:tcW w:w="8505" w:type="dxa"/>
            <w:gridSpan w:val="4"/>
            <w:tcMar>
              <w:top w:w="57" w:type="dxa"/>
              <w:bottom w:w="57" w:type="dxa"/>
            </w:tcMar>
          </w:tcPr>
          <w:p w14:paraId="02D9C168" w14:textId="77777777" w:rsidR="00B11B51" w:rsidRPr="00ED1772" w:rsidRDefault="00B11B51" w:rsidP="00B11B51">
            <w:pPr>
              <w:rPr>
                <w:rFonts w:ascii="Arial" w:hAnsi="Arial" w:cs="Arial"/>
                <w:sz w:val="18"/>
                <w:szCs w:val="18"/>
              </w:rPr>
            </w:pPr>
            <w:r w:rsidRPr="00ED1772">
              <w:rPr>
                <w:rFonts w:ascii="Arial" w:hAnsi="Arial" w:cs="Arial"/>
                <w:sz w:val="18"/>
                <w:szCs w:val="18"/>
              </w:rPr>
              <w:t xml:space="preserve">To accelerate progress with PP children in reading, writing and maths in KS1 and throughout KS2 through carefully planned interventions and monitoring of the impact of these. </w:t>
            </w:r>
          </w:p>
          <w:p w14:paraId="76DD63A2" w14:textId="77777777" w:rsidR="006A4534" w:rsidRPr="00ED1772" w:rsidRDefault="006A4534" w:rsidP="00B11B51">
            <w:pPr>
              <w:rPr>
                <w:rFonts w:ascii="Arial" w:hAnsi="Arial" w:cs="Arial"/>
                <w:sz w:val="18"/>
                <w:szCs w:val="18"/>
              </w:rPr>
            </w:pPr>
          </w:p>
        </w:tc>
        <w:tc>
          <w:tcPr>
            <w:tcW w:w="6095" w:type="dxa"/>
            <w:gridSpan w:val="3"/>
          </w:tcPr>
          <w:p w14:paraId="2644282E" w14:textId="77777777" w:rsidR="006A4534" w:rsidRPr="00ED1772" w:rsidRDefault="00B11B51" w:rsidP="001171E0">
            <w:pPr>
              <w:rPr>
                <w:rFonts w:ascii="Arial" w:hAnsi="Arial" w:cs="Arial"/>
                <w:sz w:val="18"/>
                <w:szCs w:val="18"/>
              </w:rPr>
            </w:pPr>
            <w:r w:rsidRPr="00ED1772">
              <w:rPr>
                <w:rFonts w:ascii="Arial" w:hAnsi="Arial" w:cs="Arial"/>
                <w:sz w:val="18"/>
                <w:szCs w:val="18"/>
                <w:shd w:val="clear" w:color="auto" w:fill="FFFFFF"/>
              </w:rPr>
              <w:t>Progress from KS1 to KS2 is at least in line with progress rates of non-pp children.  Children to be targeted to achieve appropriate combined results in RWM.</w:t>
            </w:r>
          </w:p>
        </w:tc>
      </w:tr>
      <w:tr w:rsidR="001A48CD" w:rsidRPr="001A48CD" w14:paraId="4DB0C86E" w14:textId="77777777" w:rsidTr="008735C4">
        <w:tc>
          <w:tcPr>
            <w:tcW w:w="817" w:type="dxa"/>
            <w:tcMar>
              <w:top w:w="57" w:type="dxa"/>
              <w:bottom w:w="57" w:type="dxa"/>
            </w:tcMar>
          </w:tcPr>
          <w:p w14:paraId="10CD4C18" w14:textId="77777777" w:rsidR="006A4534" w:rsidRPr="001A48CD" w:rsidRDefault="006A4534">
            <w:pPr>
              <w:pStyle w:val="ListParagraph"/>
              <w:numPr>
                <w:ilvl w:val="0"/>
                <w:numId w:val="21"/>
              </w:numPr>
              <w:tabs>
                <w:tab w:val="left" w:pos="142"/>
              </w:tabs>
              <w:ind w:left="426"/>
              <w:jc w:val="both"/>
              <w:rPr>
                <w:rFonts w:ascii="Arial" w:hAnsi="Arial" w:cs="Arial"/>
                <w:b/>
              </w:rPr>
            </w:pPr>
          </w:p>
        </w:tc>
        <w:tc>
          <w:tcPr>
            <w:tcW w:w="8505" w:type="dxa"/>
            <w:gridSpan w:val="4"/>
            <w:tcMar>
              <w:top w:w="57" w:type="dxa"/>
              <w:bottom w:w="57" w:type="dxa"/>
            </w:tcMar>
          </w:tcPr>
          <w:p w14:paraId="2EECE31A" w14:textId="77777777" w:rsidR="00A00C9E" w:rsidRPr="00ED1772" w:rsidRDefault="00A00C9E" w:rsidP="00A00C9E">
            <w:pPr>
              <w:rPr>
                <w:rFonts w:ascii="Arial" w:hAnsi="Arial" w:cs="Arial"/>
                <w:sz w:val="18"/>
                <w:szCs w:val="18"/>
              </w:rPr>
            </w:pPr>
            <w:r w:rsidRPr="00ED1772">
              <w:rPr>
                <w:rFonts w:ascii="Arial" w:hAnsi="Arial" w:cs="Arial"/>
                <w:sz w:val="18"/>
                <w:szCs w:val="18"/>
              </w:rPr>
              <w:t>The % of PP children achieving the expected score will increase in order to narrow the gap between PP ,Non-PP children and children nationally</w:t>
            </w:r>
          </w:p>
          <w:p w14:paraId="50D120A1" w14:textId="77777777" w:rsidR="006A4534" w:rsidRPr="00ED1772" w:rsidRDefault="006A4534">
            <w:pPr>
              <w:rPr>
                <w:rFonts w:ascii="Arial" w:hAnsi="Arial" w:cs="Arial"/>
                <w:sz w:val="18"/>
                <w:szCs w:val="18"/>
              </w:rPr>
            </w:pPr>
          </w:p>
        </w:tc>
        <w:tc>
          <w:tcPr>
            <w:tcW w:w="6095" w:type="dxa"/>
            <w:gridSpan w:val="3"/>
          </w:tcPr>
          <w:p w14:paraId="01DDA592" w14:textId="77777777" w:rsidR="008735C4" w:rsidRPr="00ED1772" w:rsidRDefault="008735C4" w:rsidP="008735C4">
            <w:pPr>
              <w:rPr>
                <w:rFonts w:ascii="Arial" w:hAnsi="Arial" w:cs="Arial"/>
                <w:sz w:val="18"/>
                <w:szCs w:val="18"/>
              </w:rPr>
            </w:pPr>
            <w:r w:rsidRPr="00ED1772">
              <w:rPr>
                <w:rFonts w:ascii="Arial" w:hAnsi="Arial" w:cs="Arial"/>
                <w:sz w:val="18"/>
                <w:szCs w:val="18"/>
              </w:rPr>
              <w:t>At least 40% of PP children achieve the expected attainment score in reading, writing and Maths</w:t>
            </w:r>
          </w:p>
          <w:p w14:paraId="2F2586CA" w14:textId="77777777" w:rsidR="006A4534" w:rsidRPr="00ED1772" w:rsidRDefault="006A4534">
            <w:pPr>
              <w:rPr>
                <w:rFonts w:ascii="Arial" w:hAnsi="Arial" w:cs="Arial"/>
                <w:sz w:val="18"/>
                <w:szCs w:val="18"/>
              </w:rPr>
            </w:pPr>
          </w:p>
        </w:tc>
      </w:tr>
      <w:tr w:rsidR="001A48CD" w:rsidRPr="001A48CD" w14:paraId="00E49535" w14:textId="77777777" w:rsidTr="008735C4">
        <w:tc>
          <w:tcPr>
            <w:tcW w:w="817" w:type="dxa"/>
            <w:tcMar>
              <w:top w:w="57" w:type="dxa"/>
              <w:bottom w:w="57" w:type="dxa"/>
            </w:tcMar>
          </w:tcPr>
          <w:p w14:paraId="1205F4A9" w14:textId="77777777" w:rsidR="006A4534" w:rsidRPr="001A48CD" w:rsidRDefault="006A4534">
            <w:pPr>
              <w:pStyle w:val="ListParagraph"/>
              <w:numPr>
                <w:ilvl w:val="0"/>
                <w:numId w:val="21"/>
              </w:numPr>
              <w:tabs>
                <w:tab w:val="left" w:pos="142"/>
              </w:tabs>
              <w:ind w:left="426"/>
              <w:jc w:val="both"/>
              <w:rPr>
                <w:rFonts w:ascii="Arial" w:hAnsi="Arial" w:cs="Arial"/>
                <w:b/>
              </w:rPr>
            </w:pPr>
          </w:p>
        </w:tc>
        <w:tc>
          <w:tcPr>
            <w:tcW w:w="8505" w:type="dxa"/>
            <w:gridSpan w:val="4"/>
            <w:tcMar>
              <w:top w:w="57" w:type="dxa"/>
              <w:bottom w:w="57" w:type="dxa"/>
            </w:tcMar>
          </w:tcPr>
          <w:p w14:paraId="0987C2ED" w14:textId="77777777" w:rsidR="00A00C9E" w:rsidRPr="00ED1772" w:rsidRDefault="00A00C9E" w:rsidP="00AF42B7">
            <w:pPr>
              <w:rPr>
                <w:rFonts w:ascii="Arial" w:hAnsi="Arial" w:cs="Arial"/>
                <w:sz w:val="18"/>
                <w:szCs w:val="18"/>
              </w:rPr>
            </w:pPr>
            <w:r w:rsidRPr="00ED1772">
              <w:rPr>
                <w:rFonts w:ascii="Arial" w:hAnsi="Arial" w:cs="Arial"/>
                <w:sz w:val="18"/>
                <w:szCs w:val="18"/>
              </w:rPr>
              <w:t>All pupils access enrichment activities, increase engagement and access to the curriculum</w:t>
            </w:r>
          </w:p>
          <w:p w14:paraId="384DB52C" w14:textId="77777777" w:rsidR="008735C4" w:rsidRPr="00ED1772" w:rsidRDefault="008735C4" w:rsidP="00AF42B7">
            <w:pPr>
              <w:rPr>
                <w:rFonts w:ascii="Arial" w:hAnsi="Arial" w:cs="Arial"/>
                <w:sz w:val="18"/>
                <w:szCs w:val="18"/>
              </w:rPr>
            </w:pPr>
          </w:p>
          <w:p w14:paraId="182C1FDF" w14:textId="77777777" w:rsidR="008735C4" w:rsidRPr="00ED1772" w:rsidRDefault="008735C4" w:rsidP="00AF42B7">
            <w:pPr>
              <w:rPr>
                <w:rFonts w:ascii="Arial" w:hAnsi="Arial" w:cs="Arial"/>
                <w:sz w:val="18"/>
                <w:szCs w:val="18"/>
              </w:rPr>
            </w:pPr>
          </w:p>
        </w:tc>
        <w:tc>
          <w:tcPr>
            <w:tcW w:w="6095" w:type="dxa"/>
            <w:gridSpan w:val="3"/>
          </w:tcPr>
          <w:p w14:paraId="6FCF5B0B" w14:textId="77777777" w:rsidR="00A00C9E" w:rsidRPr="00ED1772" w:rsidRDefault="00A00C9E" w:rsidP="006417F0">
            <w:pPr>
              <w:rPr>
                <w:rFonts w:ascii="Arial" w:hAnsi="Arial" w:cs="Arial"/>
                <w:sz w:val="18"/>
                <w:szCs w:val="18"/>
              </w:rPr>
            </w:pPr>
            <w:r w:rsidRPr="00ED1772">
              <w:rPr>
                <w:rFonts w:ascii="Arial" w:hAnsi="Arial" w:cs="Arial"/>
                <w:sz w:val="18"/>
                <w:szCs w:val="18"/>
              </w:rPr>
              <w:t>Increased engagement leads to increased progress in all subjects</w:t>
            </w:r>
          </w:p>
        </w:tc>
      </w:tr>
      <w:tr w:rsidR="001A48CD" w:rsidRPr="001A48CD" w14:paraId="09E0974D" w14:textId="77777777" w:rsidTr="008735C4">
        <w:tc>
          <w:tcPr>
            <w:tcW w:w="817" w:type="dxa"/>
            <w:tcMar>
              <w:top w:w="57" w:type="dxa"/>
              <w:bottom w:w="57" w:type="dxa"/>
            </w:tcMar>
          </w:tcPr>
          <w:p w14:paraId="5C3CCE6C" w14:textId="77777777" w:rsidR="006A4534" w:rsidRPr="001A48CD" w:rsidRDefault="006A4534">
            <w:pPr>
              <w:pStyle w:val="ListParagraph"/>
              <w:numPr>
                <w:ilvl w:val="0"/>
                <w:numId w:val="21"/>
              </w:numPr>
              <w:tabs>
                <w:tab w:val="left" w:pos="142"/>
              </w:tabs>
              <w:ind w:left="426"/>
              <w:jc w:val="both"/>
              <w:rPr>
                <w:rFonts w:ascii="Arial" w:hAnsi="Arial" w:cs="Arial"/>
                <w:b/>
              </w:rPr>
            </w:pPr>
          </w:p>
        </w:tc>
        <w:tc>
          <w:tcPr>
            <w:tcW w:w="8505" w:type="dxa"/>
            <w:gridSpan w:val="4"/>
            <w:tcMar>
              <w:top w:w="57" w:type="dxa"/>
              <w:bottom w:w="57" w:type="dxa"/>
            </w:tcMar>
          </w:tcPr>
          <w:p w14:paraId="23C7D99B" w14:textId="77777777" w:rsidR="006A4534" w:rsidRPr="00ED1772" w:rsidRDefault="00837432">
            <w:pPr>
              <w:rPr>
                <w:rFonts w:ascii="Arial" w:hAnsi="Arial" w:cs="Arial"/>
                <w:color w:val="943634" w:themeColor="accent2" w:themeShade="BF"/>
                <w:sz w:val="18"/>
                <w:szCs w:val="18"/>
              </w:rPr>
            </w:pPr>
            <w:r w:rsidRPr="00ED1772">
              <w:rPr>
                <w:rFonts w:ascii="Arial" w:hAnsi="Arial" w:cs="Arial"/>
                <w:sz w:val="18"/>
                <w:szCs w:val="18"/>
              </w:rPr>
              <w:t xml:space="preserve">Attendance improves and children are in school regularly. </w:t>
            </w:r>
            <w:r w:rsidR="00A00C9E" w:rsidRPr="00ED1772">
              <w:rPr>
                <w:rFonts w:ascii="Arial" w:hAnsi="Arial" w:cs="Arial"/>
                <w:sz w:val="18"/>
                <w:szCs w:val="18"/>
              </w:rPr>
              <w:t xml:space="preserve">FSM </w:t>
            </w:r>
            <w:r w:rsidRPr="00ED1772">
              <w:rPr>
                <w:rFonts w:ascii="Arial" w:hAnsi="Arial" w:cs="Arial"/>
                <w:sz w:val="18"/>
                <w:szCs w:val="18"/>
              </w:rPr>
              <w:t>PA rate drops</w:t>
            </w:r>
          </w:p>
        </w:tc>
        <w:tc>
          <w:tcPr>
            <w:tcW w:w="6095" w:type="dxa"/>
            <w:gridSpan w:val="3"/>
          </w:tcPr>
          <w:p w14:paraId="44F3E27B" w14:textId="77777777" w:rsidR="008735C4" w:rsidRPr="00ED1772" w:rsidRDefault="00A00C9E">
            <w:pPr>
              <w:rPr>
                <w:rFonts w:ascii="Arial" w:hAnsi="Arial" w:cs="Arial"/>
                <w:sz w:val="18"/>
                <w:szCs w:val="18"/>
              </w:rPr>
            </w:pPr>
            <w:r w:rsidRPr="00ED1772">
              <w:rPr>
                <w:rFonts w:ascii="Arial" w:hAnsi="Arial" w:cs="Arial"/>
                <w:sz w:val="18"/>
                <w:szCs w:val="18"/>
              </w:rPr>
              <w:t>PA rates are in line with N</w:t>
            </w:r>
            <w:r w:rsidR="008735C4" w:rsidRPr="00ED1772">
              <w:rPr>
                <w:rFonts w:ascii="Arial" w:hAnsi="Arial" w:cs="Arial"/>
                <w:sz w:val="18"/>
                <w:szCs w:val="18"/>
              </w:rPr>
              <w:t xml:space="preserve">ational. </w:t>
            </w:r>
            <w:r w:rsidR="00837432" w:rsidRPr="00ED1772">
              <w:rPr>
                <w:rFonts w:ascii="Arial" w:hAnsi="Arial" w:cs="Arial"/>
                <w:sz w:val="18"/>
                <w:szCs w:val="18"/>
              </w:rPr>
              <w:t>Attainment of PP children improves as a result of improved attendance</w:t>
            </w:r>
          </w:p>
          <w:p w14:paraId="5B4453FC" w14:textId="77777777" w:rsidR="008735C4" w:rsidRPr="00ED1772" w:rsidRDefault="008735C4">
            <w:pPr>
              <w:rPr>
                <w:rFonts w:ascii="Arial" w:hAnsi="Arial" w:cs="Arial"/>
                <w:sz w:val="18"/>
                <w:szCs w:val="18"/>
              </w:rPr>
            </w:pPr>
          </w:p>
          <w:p w14:paraId="6756D970" w14:textId="77777777" w:rsidR="008735C4" w:rsidRPr="00ED1772" w:rsidRDefault="008735C4">
            <w:pPr>
              <w:rPr>
                <w:rFonts w:ascii="Arial" w:hAnsi="Arial" w:cs="Arial"/>
                <w:color w:val="943634" w:themeColor="accent2" w:themeShade="BF"/>
                <w:sz w:val="18"/>
                <w:szCs w:val="18"/>
              </w:rPr>
            </w:pPr>
          </w:p>
        </w:tc>
      </w:tr>
      <w:tr w:rsidR="006A4534" w14:paraId="44A97283" w14:textId="77777777" w:rsidTr="008735C4">
        <w:tc>
          <w:tcPr>
            <w:tcW w:w="15417" w:type="dxa"/>
            <w:gridSpan w:val="8"/>
            <w:shd w:val="clear" w:color="auto" w:fill="CFDCE3"/>
            <w:tcMar>
              <w:top w:w="57" w:type="dxa"/>
              <w:bottom w:w="57" w:type="dxa"/>
            </w:tcMar>
          </w:tcPr>
          <w:p w14:paraId="081910E2" w14:textId="77777777" w:rsidR="006A4534" w:rsidRDefault="002846B2" w:rsidP="008735C4">
            <w:pPr>
              <w:pStyle w:val="ListParagraph"/>
              <w:numPr>
                <w:ilvl w:val="0"/>
                <w:numId w:val="23"/>
              </w:numPr>
              <w:rPr>
                <w:rFonts w:ascii="Arial" w:hAnsi="Arial" w:cs="Arial"/>
                <w:b/>
              </w:rPr>
            </w:pPr>
            <w:r w:rsidRPr="001A48CD">
              <w:br w:type="page"/>
            </w:r>
            <w:r w:rsidRPr="008735C4">
              <w:rPr>
                <w:rFonts w:ascii="Arial" w:hAnsi="Arial" w:cs="Arial"/>
                <w:b/>
                <w:color w:val="FF0000"/>
              </w:rPr>
              <w:t xml:space="preserve">Planned expenditure </w:t>
            </w:r>
          </w:p>
        </w:tc>
      </w:tr>
      <w:tr w:rsidR="006A4534" w14:paraId="48129151" w14:textId="77777777" w:rsidTr="008735C4">
        <w:tc>
          <w:tcPr>
            <w:tcW w:w="2235" w:type="dxa"/>
            <w:gridSpan w:val="2"/>
            <w:shd w:val="clear" w:color="auto" w:fill="auto"/>
            <w:tcMar>
              <w:top w:w="57" w:type="dxa"/>
              <w:bottom w:w="57" w:type="dxa"/>
            </w:tcMar>
          </w:tcPr>
          <w:p w14:paraId="339ADF36" w14:textId="77777777" w:rsidR="006A4534" w:rsidRPr="00ED1772" w:rsidRDefault="002846B2">
            <w:pPr>
              <w:pStyle w:val="ListParagraph"/>
              <w:ind w:left="0"/>
              <w:rPr>
                <w:rFonts w:ascii="Arial" w:hAnsi="Arial" w:cs="Arial"/>
                <w:b/>
                <w:sz w:val="18"/>
                <w:szCs w:val="18"/>
                <w:u w:val="single"/>
              </w:rPr>
            </w:pPr>
            <w:r w:rsidRPr="00ED1772">
              <w:rPr>
                <w:rFonts w:ascii="Arial" w:hAnsi="Arial" w:cs="Arial"/>
                <w:b/>
                <w:sz w:val="18"/>
                <w:szCs w:val="18"/>
                <w:u w:val="single"/>
              </w:rPr>
              <w:t>Academic year</w:t>
            </w:r>
          </w:p>
        </w:tc>
        <w:tc>
          <w:tcPr>
            <w:tcW w:w="13182" w:type="dxa"/>
            <w:gridSpan w:val="6"/>
            <w:shd w:val="clear" w:color="auto" w:fill="auto"/>
          </w:tcPr>
          <w:p w14:paraId="5771E95E" w14:textId="2428C410" w:rsidR="006A4534" w:rsidRPr="00ED1772" w:rsidRDefault="00472C8B">
            <w:pPr>
              <w:pStyle w:val="ListParagraph"/>
              <w:ind w:left="426"/>
              <w:rPr>
                <w:rFonts w:ascii="Arial" w:hAnsi="Arial" w:cs="Arial"/>
                <w:b/>
                <w:sz w:val="18"/>
                <w:szCs w:val="18"/>
                <w:u w:val="single"/>
              </w:rPr>
            </w:pPr>
            <w:r>
              <w:rPr>
                <w:rFonts w:ascii="Arial" w:hAnsi="Arial" w:cs="Arial"/>
                <w:b/>
                <w:sz w:val="18"/>
                <w:szCs w:val="18"/>
                <w:u w:val="single"/>
              </w:rPr>
              <w:t>2018/2019</w:t>
            </w:r>
          </w:p>
        </w:tc>
      </w:tr>
      <w:tr w:rsidR="006A4534" w14:paraId="22B30BE1" w14:textId="77777777" w:rsidTr="008735C4">
        <w:tc>
          <w:tcPr>
            <w:tcW w:w="15417" w:type="dxa"/>
            <w:gridSpan w:val="8"/>
            <w:shd w:val="clear" w:color="auto" w:fill="CFDCE3"/>
            <w:tcMar>
              <w:top w:w="57" w:type="dxa"/>
              <w:bottom w:w="57" w:type="dxa"/>
            </w:tcMar>
          </w:tcPr>
          <w:p w14:paraId="0B5DA5EC" w14:textId="77777777" w:rsidR="006A4534" w:rsidRPr="00ED1772" w:rsidRDefault="002846B2">
            <w:pPr>
              <w:rPr>
                <w:rFonts w:ascii="Arial" w:hAnsi="Arial" w:cs="Arial"/>
                <w:b/>
                <w:sz w:val="18"/>
                <w:szCs w:val="18"/>
              </w:rPr>
            </w:pPr>
            <w:r w:rsidRPr="00ED1772">
              <w:rPr>
                <w:rFonts w:ascii="Arial" w:hAnsi="Arial" w:cs="Arial"/>
                <w:b/>
                <w:sz w:val="18"/>
                <w:szCs w:val="18"/>
              </w:rPr>
              <w:t xml:space="preserve">The three headings below enable schools to demonstrate how they are using the pupil premium to improve classroom pedagogy, provide targeted support and support whole school strategies. </w:t>
            </w:r>
          </w:p>
        </w:tc>
      </w:tr>
      <w:tr w:rsidR="006A4534" w14:paraId="02C8832C" w14:textId="77777777" w:rsidTr="008735C4">
        <w:tc>
          <w:tcPr>
            <w:tcW w:w="15417" w:type="dxa"/>
            <w:gridSpan w:val="8"/>
            <w:shd w:val="clear" w:color="auto" w:fill="FFFFFF" w:themeFill="background1"/>
            <w:tcMar>
              <w:top w:w="57" w:type="dxa"/>
              <w:bottom w:w="57" w:type="dxa"/>
            </w:tcMar>
          </w:tcPr>
          <w:p w14:paraId="49DB729B" w14:textId="77777777" w:rsidR="006A4534" w:rsidRPr="00ED1772" w:rsidRDefault="002846B2">
            <w:pPr>
              <w:pStyle w:val="ListParagraph"/>
              <w:numPr>
                <w:ilvl w:val="0"/>
                <w:numId w:val="14"/>
              </w:numPr>
              <w:ind w:left="426" w:hanging="142"/>
              <w:rPr>
                <w:rFonts w:ascii="Arial" w:hAnsi="Arial" w:cs="Arial"/>
                <w:b/>
                <w:sz w:val="18"/>
                <w:szCs w:val="18"/>
              </w:rPr>
            </w:pPr>
            <w:r w:rsidRPr="00ED1772">
              <w:rPr>
                <w:rFonts w:ascii="Arial" w:hAnsi="Arial" w:cs="Arial"/>
                <w:b/>
                <w:sz w:val="18"/>
                <w:szCs w:val="18"/>
              </w:rPr>
              <w:t>Quality of teaching for all</w:t>
            </w:r>
          </w:p>
        </w:tc>
      </w:tr>
      <w:tr w:rsidR="006A4534" w14:paraId="344CC8A7" w14:textId="77777777" w:rsidTr="008735C4">
        <w:trPr>
          <w:trHeight w:val="289"/>
        </w:trPr>
        <w:tc>
          <w:tcPr>
            <w:tcW w:w="2235" w:type="dxa"/>
            <w:gridSpan w:val="2"/>
            <w:tcMar>
              <w:top w:w="57" w:type="dxa"/>
              <w:bottom w:w="57" w:type="dxa"/>
            </w:tcMar>
          </w:tcPr>
          <w:p w14:paraId="615CE0CF" w14:textId="77777777" w:rsidR="006A4534" w:rsidRPr="00ED1772" w:rsidRDefault="002846B2">
            <w:pPr>
              <w:rPr>
                <w:rFonts w:ascii="Arial" w:hAnsi="Arial" w:cs="Arial"/>
                <w:b/>
                <w:sz w:val="18"/>
                <w:szCs w:val="18"/>
              </w:rPr>
            </w:pPr>
            <w:r w:rsidRPr="00ED1772">
              <w:rPr>
                <w:rFonts w:ascii="Arial" w:hAnsi="Arial" w:cs="Arial"/>
                <w:b/>
                <w:sz w:val="18"/>
                <w:szCs w:val="18"/>
              </w:rPr>
              <w:t>Desired outcome</w:t>
            </w:r>
          </w:p>
        </w:tc>
        <w:tc>
          <w:tcPr>
            <w:tcW w:w="2409" w:type="dxa"/>
            <w:tcMar>
              <w:top w:w="57" w:type="dxa"/>
              <w:bottom w:w="57" w:type="dxa"/>
            </w:tcMar>
          </w:tcPr>
          <w:p w14:paraId="43295D63" w14:textId="77777777" w:rsidR="006A4534" w:rsidRPr="00ED1772" w:rsidRDefault="002846B2">
            <w:pPr>
              <w:rPr>
                <w:rFonts w:ascii="Arial" w:hAnsi="Arial" w:cs="Arial"/>
                <w:b/>
                <w:sz w:val="18"/>
                <w:szCs w:val="18"/>
              </w:rPr>
            </w:pPr>
            <w:r w:rsidRPr="00ED1772">
              <w:rPr>
                <w:rFonts w:ascii="Arial" w:hAnsi="Arial" w:cs="Arial"/>
                <w:b/>
                <w:sz w:val="18"/>
                <w:szCs w:val="18"/>
              </w:rPr>
              <w:t>Chosen action / approach</w:t>
            </w:r>
          </w:p>
        </w:tc>
        <w:tc>
          <w:tcPr>
            <w:tcW w:w="3828" w:type="dxa"/>
            <w:shd w:val="clear" w:color="auto" w:fill="auto"/>
            <w:tcMar>
              <w:top w:w="57" w:type="dxa"/>
              <w:bottom w:w="57" w:type="dxa"/>
            </w:tcMar>
          </w:tcPr>
          <w:p w14:paraId="24F076EF" w14:textId="77777777" w:rsidR="006A4534" w:rsidRPr="00ED1772" w:rsidRDefault="002846B2">
            <w:pPr>
              <w:rPr>
                <w:rFonts w:ascii="Arial" w:hAnsi="Arial" w:cs="Arial"/>
                <w:b/>
                <w:sz w:val="18"/>
                <w:szCs w:val="18"/>
              </w:rPr>
            </w:pPr>
            <w:r w:rsidRPr="00ED1772">
              <w:rPr>
                <w:rFonts w:ascii="Arial" w:hAnsi="Arial" w:cs="Arial"/>
                <w:b/>
                <w:sz w:val="18"/>
                <w:szCs w:val="18"/>
              </w:rPr>
              <w:t>What is the evidence &amp; rationale for this choice?</w:t>
            </w:r>
          </w:p>
        </w:tc>
        <w:tc>
          <w:tcPr>
            <w:tcW w:w="3827" w:type="dxa"/>
            <w:gridSpan w:val="2"/>
            <w:shd w:val="clear" w:color="auto" w:fill="auto"/>
            <w:tcMar>
              <w:top w:w="57" w:type="dxa"/>
              <w:bottom w:w="57" w:type="dxa"/>
            </w:tcMar>
          </w:tcPr>
          <w:p w14:paraId="380F6BBE" w14:textId="77777777" w:rsidR="006A4534" w:rsidRPr="00ED1772" w:rsidRDefault="002846B2">
            <w:pPr>
              <w:rPr>
                <w:rFonts w:ascii="Arial" w:hAnsi="Arial" w:cs="Arial"/>
                <w:b/>
                <w:sz w:val="18"/>
                <w:szCs w:val="18"/>
              </w:rPr>
            </w:pPr>
            <w:r w:rsidRPr="00ED1772">
              <w:rPr>
                <w:rFonts w:ascii="Arial" w:hAnsi="Arial" w:cs="Arial"/>
                <w:b/>
                <w:sz w:val="18"/>
                <w:szCs w:val="18"/>
              </w:rPr>
              <w:t>How will you ensure it is implemented well?</w:t>
            </w:r>
          </w:p>
        </w:tc>
        <w:tc>
          <w:tcPr>
            <w:tcW w:w="1276" w:type="dxa"/>
            <w:shd w:val="clear" w:color="auto" w:fill="auto"/>
          </w:tcPr>
          <w:p w14:paraId="42A52559" w14:textId="77777777" w:rsidR="006A4534" w:rsidRPr="00ED1772" w:rsidRDefault="002846B2">
            <w:pPr>
              <w:rPr>
                <w:rFonts w:ascii="Arial" w:hAnsi="Arial" w:cs="Arial"/>
                <w:b/>
                <w:sz w:val="18"/>
                <w:szCs w:val="18"/>
              </w:rPr>
            </w:pPr>
            <w:r w:rsidRPr="00ED1772">
              <w:rPr>
                <w:rFonts w:ascii="Arial" w:hAnsi="Arial" w:cs="Arial"/>
                <w:b/>
                <w:sz w:val="18"/>
                <w:szCs w:val="18"/>
              </w:rPr>
              <w:t>Staff lead</w:t>
            </w:r>
          </w:p>
        </w:tc>
        <w:tc>
          <w:tcPr>
            <w:tcW w:w="1842" w:type="dxa"/>
          </w:tcPr>
          <w:p w14:paraId="5496B28E" w14:textId="77777777" w:rsidR="006A4534" w:rsidRPr="00ED1772" w:rsidRDefault="002846B2" w:rsidP="00ED1772">
            <w:pPr>
              <w:rPr>
                <w:rFonts w:ascii="Arial" w:hAnsi="Arial" w:cs="Arial"/>
                <w:b/>
                <w:sz w:val="18"/>
                <w:szCs w:val="18"/>
              </w:rPr>
            </w:pPr>
            <w:r w:rsidRPr="00ED1772">
              <w:rPr>
                <w:rFonts w:ascii="Arial" w:hAnsi="Arial" w:cs="Arial"/>
                <w:b/>
                <w:sz w:val="18"/>
                <w:szCs w:val="18"/>
              </w:rPr>
              <w:t xml:space="preserve">When will you review </w:t>
            </w:r>
          </w:p>
        </w:tc>
      </w:tr>
      <w:tr w:rsidR="006A4534" w14:paraId="6F6C5BDF" w14:textId="77777777" w:rsidTr="00ED1772">
        <w:trPr>
          <w:trHeight w:val="1488"/>
        </w:trPr>
        <w:tc>
          <w:tcPr>
            <w:tcW w:w="2235" w:type="dxa"/>
            <w:gridSpan w:val="2"/>
            <w:tcMar>
              <w:top w:w="57" w:type="dxa"/>
              <w:bottom w:w="57" w:type="dxa"/>
            </w:tcMar>
          </w:tcPr>
          <w:p w14:paraId="00BA8B0F" w14:textId="77777777" w:rsidR="008735C4" w:rsidRPr="00FB0002" w:rsidRDefault="008735C4">
            <w:pPr>
              <w:rPr>
                <w:rFonts w:ascii="Arial" w:hAnsi="Arial" w:cs="Arial"/>
                <w:sz w:val="18"/>
                <w:szCs w:val="18"/>
                <w:shd w:val="clear" w:color="auto" w:fill="FFFFFF"/>
              </w:rPr>
            </w:pPr>
            <w:r w:rsidRPr="00FB0002">
              <w:rPr>
                <w:rFonts w:ascii="Arial" w:hAnsi="Arial" w:cs="Arial"/>
                <w:sz w:val="18"/>
                <w:szCs w:val="18"/>
              </w:rPr>
              <w:t>Pupils eligible for PP make at least expected progress in writing and maths at KS1 and 2</w:t>
            </w:r>
          </w:p>
          <w:p w14:paraId="0F757081" w14:textId="77777777" w:rsidR="008735C4" w:rsidRPr="00FB0002" w:rsidRDefault="008735C4">
            <w:pPr>
              <w:rPr>
                <w:rFonts w:ascii="Arial" w:hAnsi="Arial" w:cs="Arial"/>
                <w:sz w:val="18"/>
                <w:szCs w:val="18"/>
                <w:shd w:val="clear" w:color="auto" w:fill="FFFFFF"/>
              </w:rPr>
            </w:pPr>
          </w:p>
          <w:p w14:paraId="2769C53B" w14:textId="77777777" w:rsidR="00FB0002" w:rsidRPr="00FB0002" w:rsidRDefault="00FB0002">
            <w:pPr>
              <w:rPr>
                <w:rFonts w:ascii="Arial" w:hAnsi="Arial" w:cs="Arial"/>
                <w:i/>
                <w:noProof/>
                <w:sz w:val="18"/>
                <w:szCs w:val="18"/>
                <w:lang w:eastAsia="en-GB"/>
              </w:rPr>
            </w:pPr>
          </w:p>
          <w:p w14:paraId="1FC02889" w14:textId="77777777" w:rsidR="00FB0002" w:rsidRPr="00FB0002" w:rsidRDefault="00FB0002">
            <w:pPr>
              <w:rPr>
                <w:rFonts w:ascii="Arial" w:hAnsi="Arial" w:cs="Arial"/>
                <w:i/>
                <w:noProof/>
                <w:sz w:val="18"/>
                <w:szCs w:val="18"/>
                <w:lang w:eastAsia="en-GB"/>
              </w:rPr>
            </w:pPr>
          </w:p>
          <w:p w14:paraId="29DFE587" w14:textId="2277F7FD" w:rsidR="006A4534" w:rsidRPr="00FB0002" w:rsidRDefault="008735C4" w:rsidP="00AA02D8">
            <w:pPr>
              <w:rPr>
                <w:rFonts w:ascii="Arial" w:hAnsi="Arial" w:cs="Arial"/>
                <w:noProof/>
                <w:sz w:val="18"/>
                <w:szCs w:val="18"/>
                <w:lang w:eastAsia="en-GB"/>
              </w:rPr>
            </w:pPr>
            <w:r w:rsidRPr="00FB0002">
              <w:rPr>
                <w:rFonts w:ascii="Arial" w:hAnsi="Arial" w:cs="Arial"/>
                <w:noProof/>
                <w:sz w:val="18"/>
                <w:szCs w:val="18"/>
                <w:lang w:eastAsia="en-GB"/>
              </w:rPr>
              <w:t>T</w:t>
            </w:r>
            <w:r w:rsidR="002846B2" w:rsidRPr="00FB0002">
              <w:rPr>
                <w:rFonts w:ascii="Arial" w:hAnsi="Arial" w:cs="Arial"/>
                <w:noProof/>
                <w:sz w:val="18"/>
                <w:szCs w:val="18"/>
                <w:lang w:eastAsia="en-GB"/>
              </w:rPr>
              <w:t xml:space="preserve">he % of </w:t>
            </w:r>
            <w:r w:rsidRPr="00FB0002">
              <w:rPr>
                <w:rFonts w:ascii="Arial" w:hAnsi="Arial" w:cs="Arial"/>
                <w:noProof/>
                <w:sz w:val="18"/>
                <w:szCs w:val="18"/>
                <w:lang w:eastAsia="en-GB"/>
              </w:rPr>
              <w:t xml:space="preserve">PP </w:t>
            </w:r>
            <w:r w:rsidR="002846B2" w:rsidRPr="00FB0002">
              <w:rPr>
                <w:rFonts w:ascii="Arial" w:hAnsi="Arial" w:cs="Arial"/>
                <w:noProof/>
                <w:sz w:val="18"/>
                <w:szCs w:val="18"/>
                <w:lang w:eastAsia="en-GB"/>
              </w:rPr>
              <w:t xml:space="preserve">children reaching </w:t>
            </w:r>
            <w:r w:rsidR="00EC05A3" w:rsidRPr="00FB0002">
              <w:rPr>
                <w:rFonts w:ascii="Arial" w:hAnsi="Arial" w:cs="Arial"/>
                <w:noProof/>
                <w:sz w:val="18"/>
                <w:szCs w:val="18"/>
                <w:lang w:eastAsia="en-GB"/>
              </w:rPr>
              <w:t>National Standard in all three</w:t>
            </w:r>
            <w:r w:rsidR="000F4736" w:rsidRPr="00FB0002">
              <w:rPr>
                <w:rFonts w:ascii="Arial" w:hAnsi="Arial" w:cs="Arial"/>
                <w:noProof/>
                <w:sz w:val="18"/>
                <w:szCs w:val="18"/>
                <w:lang w:eastAsia="en-GB"/>
              </w:rPr>
              <w:t xml:space="preserve"> areas </w:t>
            </w:r>
            <w:r w:rsidRPr="00FB0002">
              <w:rPr>
                <w:rFonts w:ascii="Arial" w:hAnsi="Arial" w:cs="Arial"/>
                <w:noProof/>
                <w:sz w:val="18"/>
                <w:szCs w:val="18"/>
                <w:lang w:eastAsia="en-GB"/>
              </w:rPr>
              <w:t xml:space="preserve">increases </w:t>
            </w:r>
            <w:r w:rsidR="000F4736" w:rsidRPr="00FB0002">
              <w:rPr>
                <w:rFonts w:ascii="Arial" w:hAnsi="Arial" w:cs="Arial"/>
                <w:noProof/>
                <w:sz w:val="18"/>
                <w:szCs w:val="18"/>
                <w:lang w:eastAsia="en-GB"/>
              </w:rPr>
              <w:t xml:space="preserve">from </w:t>
            </w:r>
            <w:r w:rsidR="00AA02D8">
              <w:rPr>
                <w:rFonts w:ascii="Arial" w:hAnsi="Arial" w:cs="Arial"/>
                <w:noProof/>
                <w:sz w:val="18"/>
                <w:szCs w:val="18"/>
                <w:lang w:eastAsia="en-GB"/>
              </w:rPr>
              <w:t>46% to *****</w:t>
            </w:r>
          </w:p>
        </w:tc>
        <w:tc>
          <w:tcPr>
            <w:tcW w:w="2409" w:type="dxa"/>
            <w:tcMar>
              <w:top w:w="57" w:type="dxa"/>
              <w:bottom w:w="57" w:type="dxa"/>
            </w:tcMar>
          </w:tcPr>
          <w:p w14:paraId="0D752E65" w14:textId="77777777" w:rsidR="00AF42B7" w:rsidRPr="00FB0002" w:rsidRDefault="003B6476">
            <w:pPr>
              <w:rPr>
                <w:rFonts w:ascii="Arial" w:hAnsi="Arial" w:cs="Arial"/>
                <w:sz w:val="18"/>
                <w:szCs w:val="18"/>
              </w:rPr>
            </w:pPr>
            <w:r w:rsidRPr="00FB0002">
              <w:rPr>
                <w:rFonts w:ascii="Arial" w:hAnsi="Arial" w:cs="Arial"/>
                <w:sz w:val="18"/>
                <w:szCs w:val="18"/>
              </w:rPr>
              <w:t>Employ extra teachers to work on a three teacher model, thus providing accelerated and targeted support as necessary</w:t>
            </w:r>
          </w:p>
          <w:p w14:paraId="63819951" w14:textId="77777777" w:rsidR="003B6476" w:rsidRDefault="003B6476">
            <w:pPr>
              <w:rPr>
                <w:rFonts w:ascii="Arial" w:hAnsi="Arial" w:cs="Arial"/>
                <w:b/>
                <w:color w:val="943634" w:themeColor="accent2" w:themeShade="BF"/>
                <w:sz w:val="18"/>
                <w:szCs w:val="18"/>
              </w:rPr>
            </w:pPr>
          </w:p>
          <w:p w14:paraId="7DE39898" w14:textId="77777777" w:rsidR="00FB0002" w:rsidRPr="00FB0002" w:rsidRDefault="00FB0002">
            <w:pPr>
              <w:rPr>
                <w:rFonts w:ascii="Arial" w:hAnsi="Arial" w:cs="Arial"/>
                <w:b/>
                <w:color w:val="943634" w:themeColor="accent2" w:themeShade="BF"/>
                <w:sz w:val="18"/>
                <w:szCs w:val="18"/>
              </w:rPr>
            </w:pPr>
          </w:p>
          <w:p w14:paraId="1F61F169" w14:textId="7752F3C3" w:rsidR="00FB0002" w:rsidRPr="00FB0002" w:rsidRDefault="00FB0002" w:rsidP="00FB0002">
            <w:pPr>
              <w:rPr>
                <w:rFonts w:ascii="Arial" w:hAnsi="Arial" w:cs="Arial"/>
                <w:sz w:val="18"/>
                <w:szCs w:val="18"/>
              </w:rPr>
            </w:pPr>
            <w:r w:rsidRPr="00FB0002">
              <w:rPr>
                <w:rFonts w:ascii="Arial" w:hAnsi="Arial" w:cs="Arial"/>
                <w:sz w:val="18"/>
                <w:szCs w:val="18"/>
              </w:rPr>
              <w:t>Introduce a new approach to teaching</w:t>
            </w:r>
            <w:r>
              <w:rPr>
                <w:rFonts w:ascii="Arial" w:hAnsi="Arial" w:cs="Arial"/>
                <w:sz w:val="18"/>
                <w:szCs w:val="18"/>
              </w:rPr>
              <w:t xml:space="preserve"> and assessing</w:t>
            </w:r>
            <w:r w:rsidRPr="00FB0002">
              <w:rPr>
                <w:rFonts w:ascii="Arial" w:hAnsi="Arial" w:cs="Arial"/>
                <w:sz w:val="18"/>
                <w:szCs w:val="18"/>
              </w:rPr>
              <w:t xml:space="preserve"> </w:t>
            </w:r>
            <w:r>
              <w:rPr>
                <w:rFonts w:ascii="Arial" w:hAnsi="Arial" w:cs="Arial"/>
                <w:sz w:val="18"/>
                <w:szCs w:val="18"/>
              </w:rPr>
              <w:t>reading and maths.</w:t>
            </w:r>
          </w:p>
          <w:p w14:paraId="0B771C18" w14:textId="5F778FB9" w:rsidR="00FB0002" w:rsidRDefault="00472C8B" w:rsidP="00FB0002">
            <w:pPr>
              <w:rPr>
                <w:rFonts w:ascii="Arial" w:hAnsi="Arial" w:cs="Arial"/>
                <w:sz w:val="18"/>
                <w:szCs w:val="18"/>
              </w:rPr>
            </w:pPr>
            <w:r>
              <w:rPr>
                <w:rFonts w:ascii="Arial" w:hAnsi="Arial" w:cs="Arial"/>
                <w:sz w:val="18"/>
                <w:szCs w:val="18"/>
              </w:rPr>
              <w:t>Continue to embed</w:t>
            </w:r>
            <w:r w:rsidR="00FB0002" w:rsidRPr="00FB0002">
              <w:rPr>
                <w:rFonts w:ascii="Arial" w:hAnsi="Arial" w:cs="Arial"/>
                <w:sz w:val="18"/>
                <w:szCs w:val="18"/>
              </w:rPr>
              <w:t xml:space="preserve"> the CPA</w:t>
            </w:r>
            <w:r w:rsidR="00FB0002">
              <w:rPr>
                <w:rFonts w:ascii="Arial" w:hAnsi="Arial" w:cs="Arial"/>
                <w:sz w:val="18"/>
                <w:szCs w:val="18"/>
              </w:rPr>
              <w:t xml:space="preserve"> approach</w:t>
            </w:r>
            <w:r w:rsidR="00FB0002" w:rsidRPr="00FB0002">
              <w:rPr>
                <w:rFonts w:ascii="Arial" w:hAnsi="Arial" w:cs="Arial"/>
                <w:sz w:val="18"/>
                <w:szCs w:val="18"/>
              </w:rPr>
              <w:t xml:space="preserve"> to teaching Maths.</w:t>
            </w:r>
          </w:p>
          <w:p w14:paraId="08D18C1E" w14:textId="77777777" w:rsidR="00472C8B" w:rsidRDefault="00472C8B" w:rsidP="00FB0002">
            <w:pPr>
              <w:rPr>
                <w:rFonts w:ascii="Arial" w:hAnsi="Arial" w:cs="Arial"/>
                <w:sz w:val="18"/>
                <w:szCs w:val="18"/>
              </w:rPr>
            </w:pPr>
          </w:p>
          <w:p w14:paraId="737D7B1D" w14:textId="19576478" w:rsidR="006A4534" w:rsidRPr="00FB0002" w:rsidRDefault="00472C8B" w:rsidP="00472C8B">
            <w:pPr>
              <w:rPr>
                <w:rFonts w:ascii="Arial" w:hAnsi="Arial" w:cs="Arial"/>
                <w:sz w:val="18"/>
                <w:szCs w:val="18"/>
              </w:rPr>
            </w:pPr>
            <w:r>
              <w:rPr>
                <w:rFonts w:ascii="Arial" w:hAnsi="Arial" w:cs="Arial"/>
                <w:sz w:val="18"/>
                <w:szCs w:val="18"/>
              </w:rPr>
              <w:t xml:space="preserve">Introduce accelerated Reader and Primary Reading Stars with Walsall FC. </w:t>
            </w:r>
          </w:p>
        </w:tc>
        <w:tc>
          <w:tcPr>
            <w:tcW w:w="3828" w:type="dxa"/>
            <w:shd w:val="clear" w:color="auto" w:fill="auto"/>
            <w:tcMar>
              <w:top w:w="57" w:type="dxa"/>
              <w:bottom w:w="57" w:type="dxa"/>
            </w:tcMar>
          </w:tcPr>
          <w:p w14:paraId="2FE902CB" w14:textId="77777777" w:rsidR="006A4534" w:rsidRPr="00FB0002" w:rsidRDefault="00FB0002" w:rsidP="00AF42B7">
            <w:pPr>
              <w:rPr>
                <w:rFonts w:ascii="Arial" w:hAnsi="Arial" w:cs="Arial"/>
                <w:bCs/>
                <w:color w:val="FF0000"/>
                <w:sz w:val="18"/>
                <w:szCs w:val="18"/>
              </w:rPr>
            </w:pPr>
            <w:r w:rsidRPr="00AA02D8">
              <w:rPr>
                <w:rFonts w:ascii="Arial" w:hAnsi="Arial" w:cs="Arial"/>
                <w:bCs/>
                <w:sz w:val="18"/>
                <w:szCs w:val="18"/>
              </w:rPr>
              <w:t>Headline</w:t>
            </w:r>
            <w:r w:rsidR="00326458" w:rsidRPr="00AA02D8">
              <w:rPr>
                <w:rFonts w:ascii="Arial" w:hAnsi="Arial" w:cs="Arial"/>
                <w:bCs/>
                <w:sz w:val="18"/>
                <w:szCs w:val="18"/>
              </w:rPr>
              <w:t xml:space="preserve"> data for 2016-17</w:t>
            </w:r>
            <w:r w:rsidR="00AF42B7" w:rsidRPr="00AA02D8">
              <w:rPr>
                <w:rFonts w:ascii="Arial" w:hAnsi="Arial" w:cs="Arial"/>
                <w:bCs/>
                <w:sz w:val="18"/>
                <w:szCs w:val="18"/>
              </w:rPr>
              <w:t xml:space="preserve"> showed that pupils eligible for PP did not </w:t>
            </w:r>
            <w:r w:rsidR="00EC05A3" w:rsidRPr="00AA02D8">
              <w:rPr>
                <w:rFonts w:ascii="Arial" w:hAnsi="Arial" w:cs="Arial"/>
                <w:bCs/>
                <w:sz w:val="18"/>
                <w:szCs w:val="18"/>
              </w:rPr>
              <w:t>make expected progress from KS1</w:t>
            </w:r>
            <w:r w:rsidR="00EC05A3" w:rsidRPr="00AA02D8">
              <w:rPr>
                <w:rFonts w:ascii="Arial" w:hAnsi="Arial" w:cs="Arial"/>
                <w:bCs/>
                <w:color w:val="FF0000"/>
                <w:sz w:val="18"/>
                <w:szCs w:val="18"/>
              </w:rPr>
              <w:t>.</w:t>
            </w:r>
          </w:p>
          <w:p w14:paraId="191CF7F2" w14:textId="77777777" w:rsidR="00EC05A3" w:rsidRPr="00FB0002" w:rsidRDefault="00EC05A3" w:rsidP="00AF42B7">
            <w:pPr>
              <w:rPr>
                <w:rFonts w:ascii="Arial" w:hAnsi="Arial" w:cs="Arial"/>
                <w:b/>
                <w:bCs/>
                <w:i/>
                <w:color w:val="FF0000"/>
                <w:sz w:val="18"/>
                <w:szCs w:val="18"/>
              </w:rPr>
            </w:pPr>
          </w:p>
          <w:p w14:paraId="0760BC5C" w14:textId="77777777" w:rsidR="00EC05A3" w:rsidRPr="00FB0002" w:rsidRDefault="00EC05A3" w:rsidP="00AF42B7">
            <w:pPr>
              <w:rPr>
                <w:rFonts w:ascii="Arial" w:hAnsi="Arial" w:cs="Arial"/>
                <w:b/>
                <w:bCs/>
                <w:i/>
                <w:color w:val="FF0000"/>
                <w:sz w:val="18"/>
                <w:szCs w:val="18"/>
              </w:rPr>
            </w:pPr>
          </w:p>
          <w:p w14:paraId="2526C6CD" w14:textId="77777777" w:rsidR="00EC05A3" w:rsidRPr="00FB0002" w:rsidRDefault="00EC05A3" w:rsidP="00AF42B7">
            <w:pPr>
              <w:rPr>
                <w:rFonts w:ascii="Arial" w:hAnsi="Arial" w:cs="Arial"/>
                <w:b/>
                <w:i/>
                <w:color w:val="FF0000"/>
                <w:sz w:val="18"/>
                <w:szCs w:val="18"/>
              </w:rPr>
            </w:pPr>
          </w:p>
          <w:p w14:paraId="5BA574D9" w14:textId="77777777" w:rsidR="00A353B1" w:rsidRPr="00FB0002" w:rsidRDefault="00A353B1" w:rsidP="00AF42B7">
            <w:pPr>
              <w:rPr>
                <w:rFonts w:ascii="Arial" w:hAnsi="Arial" w:cs="Arial"/>
                <w:b/>
                <w:i/>
                <w:color w:val="FF0000"/>
                <w:sz w:val="18"/>
                <w:szCs w:val="18"/>
              </w:rPr>
            </w:pPr>
          </w:p>
          <w:p w14:paraId="75808285" w14:textId="77777777" w:rsidR="00A353B1" w:rsidRDefault="00FB0002" w:rsidP="00AF42B7">
            <w:pPr>
              <w:rPr>
                <w:rFonts w:ascii="Arial" w:hAnsi="Arial" w:cs="Arial"/>
                <w:sz w:val="18"/>
                <w:szCs w:val="18"/>
              </w:rPr>
            </w:pPr>
            <w:r w:rsidRPr="003A38EE">
              <w:rPr>
                <w:rFonts w:ascii="Arial" w:hAnsi="Arial" w:cs="Arial"/>
                <w:sz w:val="18"/>
                <w:szCs w:val="18"/>
              </w:rPr>
              <w:t xml:space="preserve">EEF research reveals that high expectations and effective </w:t>
            </w:r>
            <w:proofErr w:type="spellStart"/>
            <w:r w:rsidRPr="003A38EE">
              <w:rPr>
                <w:rFonts w:ascii="Arial" w:hAnsi="Arial" w:cs="Arial"/>
                <w:sz w:val="18"/>
                <w:szCs w:val="18"/>
              </w:rPr>
              <w:t>AfL</w:t>
            </w:r>
            <w:proofErr w:type="spellEnd"/>
            <w:r w:rsidRPr="003A38EE">
              <w:rPr>
                <w:rFonts w:ascii="Arial" w:hAnsi="Arial" w:cs="Arial"/>
                <w:sz w:val="18"/>
                <w:szCs w:val="18"/>
              </w:rPr>
              <w:t xml:space="preserve"> are key strategies to improve progress and attainment</w:t>
            </w:r>
          </w:p>
          <w:p w14:paraId="5E1C126A" w14:textId="77777777" w:rsidR="00FB0002" w:rsidRPr="00FB0002" w:rsidRDefault="00FB0002" w:rsidP="00AF42B7">
            <w:pPr>
              <w:rPr>
                <w:rFonts w:ascii="Arial" w:hAnsi="Arial" w:cs="Arial"/>
                <w:sz w:val="18"/>
                <w:szCs w:val="18"/>
              </w:rPr>
            </w:pPr>
          </w:p>
          <w:p w14:paraId="15892971" w14:textId="77777777" w:rsidR="00A353B1" w:rsidRDefault="00A353B1" w:rsidP="00AF42B7">
            <w:pPr>
              <w:rPr>
                <w:rFonts w:ascii="Arial" w:hAnsi="Arial" w:cs="Arial"/>
                <w:sz w:val="18"/>
                <w:szCs w:val="18"/>
              </w:rPr>
            </w:pPr>
            <w:r w:rsidRPr="00FB0002">
              <w:rPr>
                <w:rFonts w:ascii="Arial" w:hAnsi="Arial" w:cs="Arial"/>
                <w:sz w:val="18"/>
                <w:szCs w:val="18"/>
              </w:rPr>
              <w:t>(These approaches have led to improved outcomes for children in our sister school)</w:t>
            </w:r>
          </w:p>
          <w:p w14:paraId="20B5B763" w14:textId="77777777" w:rsidR="00472C8B" w:rsidRDefault="00472C8B" w:rsidP="00AF42B7">
            <w:pPr>
              <w:rPr>
                <w:rFonts w:ascii="Arial" w:hAnsi="Arial" w:cs="Arial"/>
                <w:color w:val="FF0000"/>
                <w:sz w:val="18"/>
                <w:szCs w:val="18"/>
              </w:rPr>
            </w:pPr>
          </w:p>
          <w:p w14:paraId="75FB4E23" w14:textId="69A332CC" w:rsidR="00472C8B" w:rsidRPr="00FB0002" w:rsidRDefault="00472C8B" w:rsidP="00AF42B7">
            <w:pPr>
              <w:rPr>
                <w:rFonts w:ascii="Arial" w:hAnsi="Arial" w:cs="Arial"/>
                <w:color w:val="FF0000"/>
                <w:sz w:val="18"/>
                <w:szCs w:val="18"/>
              </w:rPr>
            </w:pPr>
            <w:r w:rsidRPr="002E28AA">
              <w:rPr>
                <w:rFonts w:ascii="Arial" w:hAnsi="Arial" w:cs="Arial"/>
                <w:sz w:val="18"/>
                <w:szCs w:val="18"/>
              </w:rPr>
              <w:t xml:space="preserve">Reading outcomes are below national. Children do not have access to books at home.  Boys respond well to the competitive element of AR quizzes. </w:t>
            </w:r>
          </w:p>
        </w:tc>
        <w:tc>
          <w:tcPr>
            <w:tcW w:w="3827" w:type="dxa"/>
            <w:gridSpan w:val="2"/>
            <w:shd w:val="clear" w:color="auto" w:fill="auto"/>
            <w:tcMar>
              <w:top w:w="57" w:type="dxa"/>
              <w:bottom w:w="57" w:type="dxa"/>
            </w:tcMar>
          </w:tcPr>
          <w:p w14:paraId="44F1888E" w14:textId="34E0A250" w:rsidR="00FB0002" w:rsidRDefault="00FB0002" w:rsidP="00FB0002">
            <w:pPr>
              <w:rPr>
                <w:rFonts w:ascii="Arial" w:hAnsi="Arial" w:cs="Arial"/>
                <w:sz w:val="18"/>
                <w:szCs w:val="18"/>
              </w:rPr>
            </w:pPr>
            <w:r>
              <w:rPr>
                <w:rFonts w:ascii="Arial" w:hAnsi="Arial" w:cs="Arial"/>
                <w:sz w:val="18"/>
                <w:szCs w:val="18"/>
              </w:rPr>
              <w:t xml:space="preserve">SLT to monitor guided reading practice throughout the school, including regularly reviewing the use of intervention groups and which pupils need to be part of these. </w:t>
            </w:r>
          </w:p>
          <w:p w14:paraId="28BFA79D" w14:textId="5B8DEFA0" w:rsidR="00472C8B" w:rsidRDefault="00472C8B" w:rsidP="00FB0002">
            <w:pPr>
              <w:rPr>
                <w:rFonts w:ascii="Arial" w:hAnsi="Arial" w:cs="Arial"/>
                <w:sz w:val="18"/>
                <w:szCs w:val="18"/>
              </w:rPr>
            </w:pPr>
          </w:p>
          <w:p w14:paraId="6F2EB2CD" w14:textId="77777777" w:rsidR="00472C8B" w:rsidRDefault="00472C8B" w:rsidP="00FB0002">
            <w:pPr>
              <w:rPr>
                <w:rFonts w:ascii="Arial" w:hAnsi="Arial" w:cs="Arial"/>
                <w:sz w:val="18"/>
                <w:szCs w:val="18"/>
              </w:rPr>
            </w:pPr>
          </w:p>
          <w:p w14:paraId="01108289" w14:textId="77777777" w:rsidR="00FB0002" w:rsidRDefault="00FB0002" w:rsidP="00FB0002">
            <w:pPr>
              <w:rPr>
                <w:rFonts w:ascii="Arial" w:hAnsi="Arial" w:cs="Arial"/>
                <w:sz w:val="18"/>
                <w:szCs w:val="18"/>
              </w:rPr>
            </w:pPr>
          </w:p>
          <w:p w14:paraId="716C782A" w14:textId="77777777" w:rsidR="00FB0002" w:rsidRDefault="00FB0002" w:rsidP="00FB0002">
            <w:pPr>
              <w:rPr>
                <w:rFonts w:ascii="Arial" w:hAnsi="Arial" w:cs="Arial"/>
                <w:sz w:val="18"/>
                <w:szCs w:val="18"/>
              </w:rPr>
            </w:pPr>
            <w:r>
              <w:rPr>
                <w:rFonts w:ascii="Arial" w:hAnsi="Arial" w:cs="Arial"/>
                <w:sz w:val="18"/>
                <w:szCs w:val="18"/>
              </w:rPr>
              <w:t xml:space="preserve">Specialist training to be given to staff on CPA Maths approach.  TA appraisal to support staff development in relation to this area. </w:t>
            </w:r>
          </w:p>
          <w:p w14:paraId="694ADE84" w14:textId="77777777" w:rsidR="00FB0002" w:rsidRDefault="00FB0002" w:rsidP="00FB0002">
            <w:pPr>
              <w:rPr>
                <w:rFonts w:ascii="Arial" w:hAnsi="Arial" w:cs="Arial"/>
                <w:sz w:val="18"/>
                <w:szCs w:val="18"/>
              </w:rPr>
            </w:pPr>
          </w:p>
          <w:p w14:paraId="2F35F68A" w14:textId="77777777" w:rsidR="00472C8B" w:rsidRDefault="00FB0002" w:rsidP="00FB0002">
            <w:pPr>
              <w:rPr>
                <w:rFonts w:ascii="Arial" w:hAnsi="Arial" w:cs="Arial"/>
                <w:sz w:val="18"/>
                <w:szCs w:val="18"/>
              </w:rPr>
            </w:pPr>
            <w:r>
              <w:rPr>
                <w:rFonts w:ascii="Arial" w:hAnsi="Arial" w:cs="Arial"/>
                <w:sz w:val="18"/>
                <w:szCs w:val="18"/>
              </w:rPr>
              <w:t>Pupil progress meeting to take place termly.</w:t>
            </w:r>
          </w:p>
          <w:p w14:paraId="78474BAF" w14:textId="07785A89" w:rsidR="00FB0002" w:rsidRPr="002954A6" w:rsidRDefault="00ED1772" w:rsidP="00FB0002">
            <w:pPr>
              <w:rPr>
                <w:rFonts w:ascii="Arial" w:hAnsi="Arial" w:cs="Arial"/>
                <w:sz w:val="18"/>
                <w:szCs w:val="18"/>
              </w:rPr>
            </w:pPr>
            <w:r>
              <w:rPr>
                <w:rFonts w:ascii="Arial" w:hAnsi="Arial" w:cs="Arial"/>
                <w:sz w:val="18"/>
                <w:szCs w:val="18"/>
              </w:rPr>
              <w:t xml:space="preserve"> </w:t>
            </w:r>
            <w:r w:rsidR="00FB0002">
              <w:rPr>
                <w:rFonts w:ascii="Arial" w:hAnsi="Arial" w:cs="Arial"/>
                <w:sz w:val="18"/>
                <w:szCs w:val="18"/>
              </w:rPr>
              <w:t xml:space="preserve"> </w:t>
            </w:r>
          </w:p>
          <w:p w14:paraId="622F81B1" w14:textId="2FA14BCB" w:rsidR="00FB0002" w:rsidRPr="000F4736" w:rsidRDefault="00FB0002" w:rsidP="00ED1772">
            <w:pPr>
              <w:contextualSpacing/>
              <w:rPr>
                <w:rFonts w:ascii="Arial" w:hAnsi="Arial" w:cs="Arial"/>
                <w:b/>
                <w:color w:val="FF0000"/>
              </w:rPr>
            </w:pPr>
            <w:r w:rsidRPr="00FB0002">
              <w:rPr>
                <w:rFonts w:ascii="Arial" w:hAnsi="Arial" w:cs="Arial"/>
                <w:bCs/>
                <w:sz w:val="18"/>
                <w:szCs w:val="18"/>
              </w:rPr>
              <w:t xml:space="preserve">Effective tracking and monitoring. </w:t>
            </w:r>
            <w:r w:rsidR="00472C8B">
              <w:rPr>
                <w:rFonts w:ascii="Arial" w:hAnsi="Arial" w:cs="Arial"/>
                <w:bCs/>
                <w:sz w:val="18"/>
                <w:szCs w:val="18"/>
              </w:rPr>
              <w:t>T</w:t>
            </w:r>
            <w:r w:rsidRPr="00FB0002">
              <w:rPr>
                <w:rFonts w:ascii="Arial" w:hAnsi="Arial" w:cs="Arial"/>
                <w:bCs/>
                <w:sz w:val="18"/>
                <w:szCs w:val="18"/>
              </w:rPr>
              <w:t xml:space="preserve">ermly progress meetings. </w:t>
            </w:r>
            <w:r w:rsidRPr="00FB0002">
              <w:rPr>
                <w:rFonts w:ascii="Arial" w:hAnsi="Arial" w:cs="Arial"/>
                <w:sz w:val="18"/>
                <w:szCs w:val="18"/>
              </w:rPr>
              <w:t>Common termly tests across the</w:t>
            </w:r>
            <w:r w:rsidR="00A82B10">
              <w:rPr>
                <w:rFonts w:ascii="Arial" w:hAnsi="Arial" w:cs="Arial"/>
                <w:sz w:val="18"/>
                <w:szCs w:val="18"/>
              </w:rPr>
              <w:t xml:space="preserve"> Trust (Pira/Puma)</w:t>
            </w:r>
            <w:r w:rsidRPr="00FB0002">
              <w:rPr>
                <w:rFonts w:ascii="Arial" w:hAnsi="Arial" w:cs="Arial"/>
                <w:sz w:val="18"/>
                <w:szCs w:val="18"/>
              </w:rPr>
              <w:t xml:space="preserve"> in order to benchmark performance</w:t>
            </w:r>
            <w:r w:rsidR="00472C8B">
              <w:rPr>
                <w:rFonts w:ascii="Arial" w:hAnsi="Arial" w:cs="Arial"/>
                <w:sz w:val="18"/>
                <w:szCs w:val="18"/>
              </w:rPr>
              <w:t xml:space="preserve">. Results from AR STAR tests. </w:t>
            </w:r>
          </w:p>
        </w:tc>
        <w:tc>
          <w:tcPr>
            <w:tcW w:w="1276" w:type="dxa"/>
            <w:shd w:val="clear" w:color="auto" w:fill="auto"/>
          </w:tcPr>
          <w:p w14:paraId="538F4CB9" w14:textId="77777777" w:rsidR="00A82B10" w:rsidRPr="00FB0002" w:rsidRDefault="002846B2" w:rsidP="00A82B10">
            <w:pPr>
              <w:rPr>
                <w:rFonts w:ascii="Arial" w:hAnsi="Arial" w:cs="Arial"/>
                <w:sz w:val="18"/>
                <w:szCs w:val="18"/>
              </w:rPr>
            </w:pPr>
            <w:r w:rsidRPr="00FB0002">
              <w:rPr>
                <w:rFonts w:ascii="Arial" w:hAnsi="Arial" w:cs="Arial"/>
                <w:sz w:val="18"/>
                <w:szCs w:val="18"/>
              </w:rPr>
              <w:t>SLT and</w:t>
            </w:r>
            <w:r w:rsidR="00A82B10">
              <w:rPr>
                <w:rFonts w:ascii="Arial" w:hAnsi="Arial" w:cs="Arial"/>
                <w:sz w:val="18"/>
                <w:szCs w:val="18"/>
              </w:rPr>
              <w:t xml:space="preserve"> EHT (PP Co-ordinator)</w:t>
            </w:r>
          </w:p>
          <w:p w14:paraId="3B7F44DA" w14:textId="77777777" w:rsidR="006A4534" w:rsidRPr="00FB0002" w:rsidRDefault="002846B2">
            <w:pPr>
              <w:rPr>
                <w:rFonts w:ascii="Arial" w:hAnsi="Arial" w:cs="Arial"/>
                <w:sz w:val="18"/>
                <w:szCs w:val="18"/>
              </w:rPr>
            </w:pPr>
            <w:r w:rsidRPr="00FB0002">
              <w:rPr>
                <w:rFonts w:ascii="Arial" w:hAnsi="Arial" w:cs="Arial"/>
                <w:sz w:val="18"/>
                <w:szCs w:val="18"/>
              </w:rPr>
              <w:t>.</w:t>
            </w:r>
          </w:p>
          <w:p w14:paraId="1C812B66" w14:textId="77777777" w:rsidR="006A4534" w:rsidRPr="00FB0002" w:rsidRDefault="006A4534">
            <w:pPr>
              <w:rPr>
                <w:rFonts w:ascii="Arial" w:hAnsi="Arial" w:cs="Arial"/>
                <w:sz w:val="18"/>
                <w:szCs w:val="18"/>
              </w:rPr>
            </w:pPr>
          </w:p>
          <w:p w14:paraId="52815E2B" w14:textId="77777777" w:rsidR="006A4534" w:rsidRDefault="006A4534">
            <w:pPr>
              <w:rPr>
                <w:rFonts w:ascii="Arial" w:hAnsi="Arial" w:cs="Arial"/>
                <w:b/>
                <w:sz w:val="18"/>
                <w:szCs w:val="18"/>
              </w:rPr>
            </w:pPr>
          </w:p>
          <w:p w14:paraId="39B7537D" w14:textId="77777777" w:rsidR="00472C8B" w:rsidRDefault="00472C8B">
            <w:pPr>
              <w:rPr>
                <w:rFonts w:ascii="Arial" w:hAnsi="Arial" w:cs="Arial"/>
                <w:b/>
                <w:sz w:val="18"/>
                <w:szCs w:val="18"/>
              </w:rPr>
            </w:pPr>
          </w:p>
          <w:p w14:paraId="05859CBD" w14:textId="707A5D28" w:rsidR="00472C8B" w:rsidRDefault="00472C8B">
            <w:pPr>
              <w:rPr>
                <w:rFonts w:ascii="Arial" w:hAnsi="Arial" w:cs="Arial"/>
                <w:b/>
                <w:sz w:val="18"/>
                <w:szCs w:val="18"/>
              </w:rPr>
            </w:pPr>
            <w:r>
              <w:rPr>
                <w:rFonts w:ascii="Arial" w:hAnsi="Arial" w:cs="Arial"/>
                <w:b/>
                <w:sz w:val="18"/>
                <w:szCs w:val="18"/>
              </w:rPr>
              <w:t>SLT – BWG</w:t>
            </w:r>
          </w:p>
          <w:p w14:paraId="4AD5DC2F" w14:textId="77777777" w:rsidR="00472C8B" w:rsidRDefault="00472C8B">
            <w:pPr>
              <w:rPr>
                <w:rFonts w:ascii="Arial" w:hAnsi="Arial" w:cs="Arial"/>
                <w:b/>
                <w:sz w:val="18"/>
                <w:szCs w:val="18"/>
              </w:rPr>
            </w:pPr>
          </w:p>
          <w:p w14:paraId="2EFC0E28" w14:textId="77777777" w:rsidR="00472C8B" w:rsidRDefault="00472C8B">
            <w:pPr>
              <w:rPr>
                <w:rFonts w:ascii="Arial" w:hAnsi="Arial" w:cs="Arial"/>
                <w:b/>
                <w:sz w:val="18"/>
                <w:szCs w:val="18"/>
              </w:rPr>
            </w:pPr>
          </w:p>
          <w:p w14:paraId="24D11745" w14:textId="77777777" w:rsidR="00472C8B" w:rsidRDefault="00472C8B">
            <w:pPr>
              <w:rPr>
                <w:rFonts w:ascii="Arial" w:hAnsi="Arial" w:cs="Arial"/>
                <w:b/>
                <w:sz w:val="18"/>
                <w:szCs w:val="18"/>
              </w:rPr>
            </w:pPr>
          </w:p>
          <w:p w14:paraId="4F8C5B5D" w14:textId="77777777" w:rsidR="00472C8B" w:rsidRDefault="00472C8B">
            <w:pPr>
              <w:rPr>
                <w:rFonts w:ascii="Arial" w:hAnsi="Arial" w:cs="Arial"/>
                <w:b/>
                <w:sz w:val="18"/>
                <w:szCs w:val="18"/>
              </w:rPr>
            </w:pPr>
          </w:p>
          <w:p w14:paraId="667A2AE8" w14:textId="77777777" w:rsidR="00472C8B" w:rsidRDefault="00472C8B">
            <w:pPr>
              <w:rPr>
                <w:rFonts w:ascii="Arial" w:hAnsi="Arial" w:cs="Arial"/>
                <w:b/>
                <w:sz w:val="18"/>
                <w:szCs w:val="18"/>
              </w:rPr>
            </w:pPr>
          </w:p>
          <w:p w14:paraId="226AB77B" w14:textId="0EE63B94" w:rsidR="00472C8B" w:rsidRPr="00FB0002" w:rsidRDefault="00472C8B">
            <w:pPr>
              <w:rPr>
                <w:rFonts w:ascii="Arial" w:hAnsi="Arial" w:cs="Arial"/>
                <w:b/>
                <w:sz w:val="18"/>
                <w:szCs w:val="18"/>
              </w:rPr>
            </w:pPr>
            <w:r>
              <w:rPr>
                <w:rFonts w:ascii="Arial" w:hAnsi="Arial" w:cs="Arial"/>
                <w:b/>
                <w:sz w:val="18"/>
                <w:szCs w:val="18"/>
              </w:rPr>
              <w:t>ZL</w:t>
            </w:r>
          </w:p>
        </w:tc>
        <w:tc>
          <w:tcPr>
            <w:tcW w:w="1842" w:type="dxa"/>
          </w:tcPr>
          <w:p w14:paraId="41567BF7" w14:textId="77777777" w:rsidR="006A4534" w:rsidRDefault="00A353B1">
            <w:pPr>
              <w:rPr>
                <w:rFonts w:ascii="Arial" w:hAnsi="Arial" w:cs="Arial"/>
                <w:sz w:val="18"/>
                <w:szCs w:val="18"/>
              </w:rPr>
            </w:pPr>
            <w:r w:rsidRPr="00FB0002">
              <w:rPr>
                <w:rFonts w:ascii="Arial" w:hAnsi="Arial" w:cs="Arial"/>
                <w:sz w:val="18"/>
                <w:szCs w:val="18"/>
              </w:rPr>
              <w:t>Jan 201</w:t>
            </w:r>
            <w:r w:rsidR="00472C8B">
              <w:rPr>
                <w:rFonts w:ascii="Arial" w:hAnsi="Arial" w:cs="Arial"/>
                <w:sz w:val="18"/>
                <w:szCs w:val="18"/>
              </w:rPr>
              <w:t>9</w:t>
            </w:r>
          </w:p>
          <w:p w14:paraId="4AE96F8F" w14:textId="77777777" w:rsidR="00472C8B" w:rsidRDefault="00472C8B">
            <w:pPr>
              <w:rPr>
                <w:rFonts w:ascii="Arial" w:hAnsi="Arial" w:cs="Arial"/>
                <w:b/>
                <w:sz w:val="18"/>
                <w:szCs w:val="18"/>
              </w:rPr>
            </w:pPr>
          </w:p>
          <w:p w14:paraId="07F676F4" w14:textId="77777777" w:rsidR="00472C8B" w:rsidRDefault="00472C8B">
            <w:pPr>
              <w:rPr>
                <w:rFonts w:ascii="Arial" w:hAnsi="Arial" w:cs="Arial"/>
                <w:b/>
                <w:sz w:val="18"/>
                <w:szCs w:val="18"/>
              </w:rPr>
            </w:pPr>
          </w:p>
          <w:p w14:paraId="0B6AADAD" w14:textId="77777777" w:rsidR="00472C8B" w:rsidRDefault="00472C8B">
            <w:pPr>
              <w:rPr>
                <w:rFonts w:ascii="Arial" w:hAnsi="Arial" w:cs="Arial"/>
                <w:b/>
                <w:sz w:val="18"/>
                <w:szCs w:val="18"/>
              </w:rPr>
            </w:pPr>
          </w:p>
          <w:p w14:paraId="029DD153" w14:textId="77777777" w:rsidR="00472C8B" w:rsidRDefault="00472C8B">
            <w:pPr>
              <w:rPr>
                <w:rFonts w:ascii="Arial" w:hAnsi="Arial" w:cs="Arial"/>
                <w:b/>
                <w:sz w:val="18"/>
                <w:szCs w:val="18"/>
              </w:rPr>
            </w:pPr>
          </w:p>
          <w:p w14:paraId="2DBD4D07" w14:textId="77777777" w:rsidR="00472C8B" w:rsidRDefault="00472C8B">
            <w:pPr>
              <w:rPr>
                <w:rFonts w:ascii="Arial" w:hAnsi="Arial" w:cs="Arial"/>
                <w:b/>
                <w:sz w:val="18"/>
                <w:szCs w:val="18"/>
              </w:rPr>
            </w:pPr>
          </w:p>
          <w:p w14:paraId="1B8D5DE2" w14:textId="77777777" w:rsidR="00472C8B" w:rsidRDefault="00472C8B">
            <w:pPr>
              <w:rPr>
                <w:rFonts w:ascii="Arial" w:hAnsi="Arial" w:cs="Arial"/>
                <w:b/>
                <w:sz w:val="18"/>
                <w:szCs w:val="18"/>
              </w:rPr>
            </w:pPr>
          </w:p>
          <w:p w14:paraId="730DB1D6" w14:textId="5240D08C" w:rsidR="00472C8B" w:rsidRPr="00FB0002" w:rsidRDefault="00472C8B">
            <w:pPr>
              <w:rPr>
                <w:rFonts w:ascii="Arial" w:hAnsi="Arial" w:cs="Arial"/>
                <w:b/>
                <w:sz w:val="18"/>
                <w:szCs w:val="18"/>
              </w:rPr>
            </w:pPr>
          </w:p>
        </w:tc>
      </w:tr>
      <w:tr w:rsidR="0073553B" w14:paraId="0D38D499" w14:textId="77777777" w:rsidTr="00ED1772">
        <w:trPr>
          <w:trHeight w:hRule="exact" w:val="567"/>
        </w:trPr>
        <w:tc>
          <w:tcPr>
            <w:tcW w:w="13575" w:type="dxa"/>
            <w:gridSpan w:val="7"/>
            <w:tcMar>
              <w:top w:w="57" w:type="dxa"/>
              <w:bottom w:w="57" w:type="dxa"/>
            </w:tcMar>
          </w:tcPr>
          <w:p w14:paraId="2B0D610A" w14:textId="77777777" w:rsidR="0073553B" w:rsidRDefault="0073553B" w:rsidP="0073553B">
            <w:pPr>
              <w:jc w:val="right"/>
              <w:rPr>
                <w:rFonts w:ascii="Arial" w:hAnsi="Arial" w:cs="Arial"/>
              </w:rPr>
            </w:pPr>
          </w:p>
          <w:p w14:paraId="3B508D2E" w14:textId="77777777" w:rsidR="002E1D3A" w:rsidRDefault="002E1D3A" w:rsidP="0073553B">
            <w:pPr>
              <w:jc w:val="right"/>
              <w:rPr>
                <w:rFonts w:ascii="Arial" w:hAnsi="Arial" w:cs="Arial"/>
              </w:rPr>
            </w:pPr>
          </w:p>
          <w:p w14:paraId="1C4501AB" w14:textId="77777777" w:rsidR="00A82B10" w:rsidRDefault="00A82B10" w:rsidP="0073553B">
            <w:pPr>
              <w:jc w:val="right"/>
              <w:rPr>
                <w:rFonts w:ascii="Arial" w:hAnsi="Arial" w:cs="Arial"/>
              </w:rPr>
            </w:pPr>
          </w:p>
          <w:p w14:paraId="1E5DBC70" w14:textId="77777777" w:rsidR="00A82B10" w:rsidRDefault="00A82B10" w:rsidP="0073553B">
            <w:pPr>
              <w:jc w:val="right"/>
              <w:rPr>
                <w:rFonts w:ascii="Arial" w:hAnsi="Arial" w:cs="Arial"/>
              </w:rPr>
            </w:pPr>
          </w:p>
          <w:p w14:paraId="0D12DAD3" w14:textId="77777777" w:rsidR="00A82B10" w:rsidRDefault="00A82B10" w:rsidP="0073553B">
            <w:pPr>
              <w:jc w:val="right"/>
              <w:rPr>
                <w:rFonts w:ascii="Arial" w:hAnsi="Arial" w:cs="Arial"/>
              </w:rPr>
            </w:pPr>
          </w:p>
          <w:p w14:paraId="276184BB" w14:textId="77777777" w:rsidR="00A82B10" w:rsidRDefault="00A82B10" w:rsidP="0073553B">
            <w:pPr>
              <w:jc w:val="right"/>
              <w:rPr>
                <w:rFonts w:ascii="Arial" w:hAnsi="Arial" w:cs="Arial"/>
              </w:rPr>
            </w:pPr>
          </w:p>
          <w:p w14:paraId="632DB6A0" w14:textId="77777777" w:rsidR="00A82B10" w:rsidRDefault="00A82B10" w:rsidP="0073553B">
            <w:pPr>
              <w:jc w:val="right"/>
              <w:rPr>
                <w:rFonts w:ascii="Arial" w:hAnsi="Arial" w:cs="Arial"/>
              </w:rPr>
            </w:pPr>
          </w:p>
          <w:p w14:paraId="6BC3F6E8" w14:textId="77777777" w:rsidR="00A82B10" w:rsidRDefault="00A82B10" w:rsidP="0073553B">
            <w:pPr>
              <w:jc w:val="right"/>
              <w:rPr>
                <w:rFonts w:ascii="Arial" w:hAnsi="Arial" w:cs="Arial"/>
              </w:rPr>
            </w:pPr>
          </w:p>
        </w:tc>
        <w:tc>
          <w:tcPr>
            <w:tcW w:w="1842" w:type="dxa"/>
          </w:tcPr>
          <w:p w14:paraId="57E419DE" w14:textId="472A599F" w:rsidR="0073553B" w:rsidRPr="008B061B" w:rsidRDefault="00C531A5" w:rsidP="0073553B">
            <w:pPr>
              <w:rPr>
                <w:rFonts w:ascii="Arial" w:hAnsi="Arial" w:cs="Arial"/>
                <w:b/>
              </w:rPr>
            </w:pPr>
            <w:r w:rsidRPr="00AA02D8">
              <w:rPr>
                <w:rFonts w:ascii="Arial" w:hAnsi="Arial" w:cs="Arial"/>
                <w:b/>
              </w:rPr>
              <w:t>£</w:t>
            </w:r>
            <w:r w:rsidR="006131C1" w:rsidRPr="00AA02D8">
              <w:rPr>
                <w:rFonts w:ascii="Arial" w:hAnsi="Arial" w:cs="Arial"/>
                <w:b/>
              </w:rPr>
              <w:t>1</w:t>
            </w:r>
            <w:r w:rsidR="001F7735" w:rsidRPr="00AA02D8">
              <w:rPr>
                <w:rFonts w:ascii="Arial" w:hAnsi="Arial" w:cs="Arial"/>
                <w:b/>
              </w:rPr>
              <w:t>13,011</w:t>
            </w:r>
          </w:p>
          <w:p w14:paraId="64C12F97" w14:textId="77777777" w:rsidR="00A82B10" w:rsidRDefault="00A82B10" w:rsidP="0073553B">
            <w:pPr>
              <w:rPr>
                <w:rFonts w:ascii="Arial" w:hAnsi="Arial" w:cs="Arial"/>
                <w:b/>
                <w:sz w:val="24"/>
                <w:szCs w:val="24"/>
              </w:rPr>
            </w:pPr>
          </w:p>
          <w:p w14:paraId="624B9ACE" w14:textId="77777777" w:rsidR="00A82B10" w:rsidRDefault="00A82B10" w:rsidP="0073553B">
            <w:pPr>
              <w:rPr>
                <w:rFonts w:ascii="Arial" w:hAnsi="Arial" w:cs="Arial"/>
                <w:b/>
                <w:sz w:val="24"/>
                <w:szCs w:val="24"/>
              </w:rPr>
            </w:pPr>
          </w:p>
          <w:p w14:paraId="097EC0B5" w14:textId="77777777" w:rsidR="00A82B10" w:rsidRDefault="00A82B10" w:rsidP="0073553B">
            <w:pPr>
              <w:rPr>
                <w:rFonts w:ascii="Arial" w:hAnsi="Arial" w:cs="Arial"/>
                <w:b/>
                <w:sz w:val="24"/>
                <w:szCs w:val="24"/>
              </w:rPr>
            </w:pPr>
          </w:p>
          <w:p w14:paraId="5EB39A7F" w14:textId="77777777" w:rsidR="00A82B10" w:rsidRDefault="00A82B10" w:rsidP="0073553B">
            <w:pPr>
              <w:rPr>
                <w:rFonts w:ascii="Arial" w:hAnsi="Arial" w:cs="Arial"/>
                <w:b/>
                <w:sz w:val="24"/>
                <w:szCs w:val="24"/>
              </w:rPr>
            </w:pPr>
          </w:p>
          <w:p w14:paraId="2B3AE390" w14:textId="77777777" w:rsidR="00A82B10" w:rsidRPr="005F48EC" w:rsidRDefault="00A82B10" w:rsidP="0073553B">
            <w:pPr>
              <w:rPr>
                <w:rFonts w:ascii="Arial" w:hAnsi="Arial" w:cs="Arial"/>
                <w:b/>
                <w:sz w:val="24"/>
                <w:szCs w:val="24"/>
              </w:rPr>
            </w:pPr>
          </w:p>
        </w:tc>
      </w:tr>
    </w:tbl>
    <w:tbl>
      <w:tblPr>
        <w:tblStyle w:val="TableGrid"/>
        <w:tblpPr w:leftFromText="180" w:rightFromText="180" w:vertAnchor="text" w:horzAnchor="margin" w:tblpY="-490"/>
        <w:tblW w:w="14992" w:type="dxa"/>
        <w:tblLayout w:type="fixed"/>
        <w:tblLook w:val="04A0" w:firstRow="1" w:lastRow="0" w:firstColumn="1" w:lastColumn="0" w:noHBand="0" w:noVBand="1"/>
      </w:tblPr>
      <w:tblGrid>
        <w:gridCol w:w="2235"/>
        <w:gridCol w:w="643"/>
        <w:gridCol w:w="1766"/>
        <w:gridCol w:w="360"/>
        <w:gridCol w:w="3468"/>
        <w:gridCol w:w="926"/>
        <w:gridCol w:w="2901"/>
        <w:gridCol w:w="1276"/>
        <w:gridCol w:w="1417"/>
      </w:tblGrid>
      <w:tr w:rsidR="006A4534" w14:paraId="40FDD9A9" w14:textId="77777777" w:rsidTr="00590A68">
        <w:trPr>
          <w:trHeight w:hRule="exact" w:val="312"/>
        </w:trPr>
        <w:tc>
          <w:tcPr>
            <w:tcW w:w="14992" w:type="dxa"/>
            <w:gridSpan w:val="9"/>
            <w:tcMar>
              <w:top w:w="57" w:type="dxa"/>
              <w:bottom w:w="57" w:type="dxa"/>
            </w:tcMar>
          </w:tcPr>
          <w:p w14:paraId="5840976B" w14:textId="77777777" w:rsidR="006A4534" w:rsidRPr="00ED1772" w:rsidRDefault="002846B2" w:rsidP="00590A68">
            <w:pPr>
              <w:pStyle w:val="ListParagraph"/>
              <w:numPr>
                <w:ilvl w:val="0"/>
                <w:numId w:val="14"/>
              </w:numPr>
              <w:ind w:left="426" w:hanging="142"/>
              <w:rPr>
                <w:rFonts w:ascii="Arial" w:hAnsi="Arial" w:cs="Arial"/>
                <w:b/>
                <w:sz w:val="18"/>
                <w:szCs w:val="18"/>
              </w:rPr>
            </w:pPr>
            <w:r w:rsidRPr="00ED1772">
              <w:rPr>
                <w:rFonts w:ascii="Arial" w:hAnsi="Arial" w:cs="Arial"/>
                <w:b/>
                <w:sz w:val="18"/>
                <w:szCs w:val="18"/>
              </w:rPr>
              <w:t>Targeted support</w:t>
            </w:r>
          </w:p>
        </w:tc>
      </w:tr>
      <w:tr w:rsidR="006A4534" w14:paraId="5E6F2BDB" w14:textId="77777777" w:rsidTr="00590A68">
        <w:tc>
          <w:tcPr>
            <w:tcW w:w="2235" w:type="dxa"/>
            <w:tcMar>
              <w:top w:w="57" w:type="dxa"/>
              <w:bottom w:w="57" w:type="dxa"/>
            </w:tcMar>
          </w:tcPr>
          <w:p w14:paraId="6593F08C" w14:textId="77777777" w:rsidR="006A4534" w:rsidRPr="00ED1772" w:rsidRDefault="002846B2" w:rsidP="00590A68">
            <w:pPr>
              <w:rPr>
                <w:rFonts w:ascii="Arial" w:hAnsi="Arial" w:cs="Arial"/>
                <w:b/>
                <w:sz w:val="18"/>
                <w:szCs w:val="18"/>
              </w:rPr>
            </w:pPr>
            <w:r w:rsidRPr="00ED1772">
              <w:rPr>
                <w:rFonts w:ascii="Arial" w:hAnsi="Arial" w:cs="Arial"/>
                <w:b/>
                <w:sz w:val="18"/>
                <w:szCs w:val="18"/>
              </w:rPr>
              <w:t>Desired outcome</w:t>
            </w:r>
          </w:p>
        </w:tc>
        <w:tc>
          <w:tcPr>
            <w:tcW w:w="2409" w:type="dxa"/>
            <w:gridSpan w:val="2"/>
            <w:tcMar>
              <w:top w:w="57" w:type="dxa"/>
              <w:bottom w:w="57" w:type="dxa"/>
            </w:tcMar>
          </w:tcPr>
          <w:p w14:paraId="778027FD" w14:textId="77777777" w:rsidR="006A4534" w:rsidRPr="00ED1772" w:rsidRDefault="002846B2" w:rsidP="00590A68">
            <w:pPr>
              <w:rPr>
                <w:rFonts w:ascii="Arial" w:hAnsi="Arial" w:cs="Arial"/>
                <w:b/>
                <w:sz w:val="18"/>
                <w:szCs w:val="18"/>
              </w:rPr>
            </w:pPr>
            <w:r w:rsidRPr="00ED1772">
              <w:rPr>
                <w:rFonts w:ascii="Arial" w:hAnsi="Arial" w:cs="Arial"/>
                <w:b/>
                <w:sz w:val="18"/>
                <w:szCs w:val="18"/>
              </w:rPr>
              <w:t>Chosen action/approach</w:t>
            </w:r>
          </w:p>
        </w:tc>
        <w:tc>
          <w:tcPr>
            <w:tcW w:w="3828" w:type="dxa"/>
            <w:gridSpan w:val="2"/>
            <w:tcMar>
              <w:top w:w="57" w:type="dxa"/>
              <w:bottom w:w="57" w:type="dxa"/>
            </w:tcMar>
          </w:tcPr>
          <w:p w14:paraId="0A8AFBCA" w14:textId="77777777" w:rsidR="006A4534" w:rsidRPr="00ED1772" w:rsidRDefault="002846B2" w:rsidP="00590A68">
            <w:pPr>
              <w:rPr>
                <w:rFonts w:ascii="Arial" w:hAnsi="Arial" w:cs="Arial"/>
                <w:b/>
                <w:sz w:val="18"/>
                <w:szCs w:val="18"/>
              </w:rPr>
            </w:pPr>
            <w:r w:rsidRPr="00ED1772">
              <w:rPr>
                <w:rFonts w:ascii="Arial" w:hAnsi="Arial" w:cs="Arial"/>
                <w:b/>
                <w:sz w:val="18"/>
                <w:szCs w:val="18"/>
              </w:rPr>
              <w:t>What is the evidence &amp; rationale for this choice?</w:t>
            </w:r>
          </w:p>
        </w:tc>
        <w:tc>
          <w:tcPr>
            <w:tcW w:w="3827" w:type="dxa"/>
            <w:gridSpan w:val="2"/>
            <w:tcMar>
              <w:top w:w="57" w:type="dxa"/>
              <w:bottom w:w="57" w:type="dxa"/>
            </w:tcMar>
          </w:tcPr>
          <w:p w14:paraId="10EA36FF" w14:textId="77777777" w:rsidR="006A4534" w:rsidRPr="00ED1772" w:rsidRDefault="002846B2" w:rsidP="00590A68">
            <w:pPr>
              <w:rPr>
                <w:rFonts w:ascii="Arial" w:hAnsi="Arial" w:cs="Arial"/>
                <w:b/>
                <w:sz w:val="18"/>
                <w:szCs w:val="18"/>
              </w:rPr>
            </w:pPr>
            <w:r w:rsidRPr="00ED1772">
              <w:rPr>
                <w:rFonts w:ascii="Arial" w:hAnsi="Arial" w:cs="Arial"/>
                <w:b/>
                <w:sz w:val="18"/>
                <w:szCs w:val="18"/>
              </w:rPr>
              <w:t>How will you ensure it is implemented well?</w:t>
            </w:r>
          </w:p>
        </w:tc>
        <w:tc>
          <w:tcPr>
            <w:tcW w:w="1276" w:type="dxa"/>
          </w:tcPr>
          <w:p w14:paraId="044C9A79" w14:textId="77777777" w:rsidR="006A4534" w:rsidRPr="00ED1772" w:rsidRDefault="002846B2" w:rsidP="00590A68">
            <w:pPr>
              <w:rPr>
                <w:rFonts w:ascii="Arial" w:hAnsi="Arial" w:cs="Arial"/>
                <w:b/>
                <w:sz w:val="18"/>
                <w:szCs w:val="18"/>
              </w:rPr>
            </w:pPr>
            <w:r w:rsidRPr="00ED1772">
              <w:rPr>
                <w:rFonts w:ascii="Arial" w:hAnsi="Arial" w:cs="Arial"/>
                <w:b/>
                <w:sz w:val="18"/>
                <w:szCs w:val="18"/>
              </w:rPr>
              <w:t>Staff lead</w:t>
            </w:r>
          </w:p>
        </w:tc>
        <w:tc>
          <w:tcPr>
            <w:tcW w:w="1417" w:type="dxa"/>
          </w:tcPr>
          <w:p w14:paraId="09CED287" w14:textId="77777777" w:rsidR="006A4534" w:rsidRPr="00ED1772" w:rsidRDefault="002846B2" w:rsidP="00590A68">
            <w:pPr>
              <w:rPr>
                <w:rFonts w:ascii="Arial" w:hAnsi="Arial" w:cs="Arial"/>
                <w:b/>
                <w:sz w:val="18"/>
                <w:szCs w:val="18"/>
              </w:rPr>
            </w:pPr>
            <w:r w:rsidRPr="00ED1772">
              <w:rPr>
                <w:rFonts w:ascii="Arial" w:hAnsi="Arial" w:cs="Arial"/>
                <w:b/>
                <w:sz w:val="18"/>
                <w:szCs w:val="18"/>
              </w:rPr>
              <w:t>When will you review implementation?</w:t>
            </w:r>
          </w:p>
        </w:tc>
      </w:tr>
      <w:tr w:rsidR="006A4534" w14:paraId="21307890" w14:textId="77777777" w:rsidTr="00590A68">
        <w:trPr>
          <w:trHeight w:hRule="exact" w:val="2185"/>
        </w:trPr>
        <w:tc>
          <w:tcPr>
            <w:tcW w:w="2235" w:type="dxa"/>
            <w:tcMar>
              <w:top w:w="57" w:type="dxa"/>
              <w:bottom w:w="57" w:type="dxa"/>
            </w:tcMar>
          </w:tcPr>
          <w:p w14:paraId="69F24DD8" w14:textId="77777777" w:rsidR="006A4534" w:rsidRPr="00ED1772" w:rsidRDefault="00A82B10" w:rsidP="00590A68">
            <w:pPr>
              <w:rPr>
                <w:rFonts w:ascii="Arial" w:hAnsi="Arial" w:cs="Arial"/>
                <w:sz w:val="18"/>
                <w:szCs w:val="18"/>
              </w:rPr>
            </w:pPr>
            <w:r w:rsidRPr="00ED1772">
              <w:rPr>
                <w:rFonts w:ascii="Arial" w:hAnsi="Arial" w:cs="Arial"/>
                <w:sz w:val="18"/>
                <w:szCs w:val="18"/>
              </w:rPr>
              <w:t>PA Attendance rate to be less than 3% for PP children (Not Ever 6)  and overall attendance to be 97%</w:t>
            </w:r>
          </w:p>
          <w:p w14:paraId="0FA136C8" w14:textId="77777777" w:rsidR="00A82B10" w:rsidRPr="00ED1772" w:rsidRDefault="00A82B10" w:rsidP="00590A68">
            <w:pPr>
              <w:rPr>
                <w:rFonts w:ascii="Arial" w:hAnsi="Arial" w:cs="Arial"/>
                <w:sz w:val="18"/>
                <w:szCs w:val="18"/>
              </w:rPr>
            </w:pPr>
          </w:p>
          <w:p w14:paraId="36BF4BEE" w14:textId="77777777" w:rsidR="00A82B10" w:rsidRPr="00ED1772" w:rsidRDefault="00A82B10" w:rsidP="00590A68">
            <w:pPr>
              <w:rPr>
                <w:rFonts w:ascii="Arial" w:hAnsi="Arial" w:cs="Arial"/>
                <w:sz w:val="18"/>
                <w:szCs w:val="18"/>
              </w:rPr>
            </w:pPr>
          </w:p>
          <w:p w14:paraId="63D0C8EB" w14:textId="77777777" w:rsidR="00A82B10" w:rsidRPr="00ED1772" w:rsidRDefault="00A82B10" w:rsidP="00590A68">
            <w:pPr>
              <w:rPr>
                <w:rFonts w:ascii="Arial" w:hAnsi="Arial" w:cs="Arial"/>
                <w:sz w:val="18"/>
                <w:szCs w:val="18"/>
              </w:rPr>
            </w:pPr>
          </w:p>
          <w:p w14:paraId="5BB8C8F2" w14:textId="77777777" w:rsidR="00A82B10" w:rsidRPr="00ED1772" w:rsidRDefault="00A82B10" w:rsidP="00590A68">
            <w:pPr>
              <w:rPr>
                <w:rFonts w:ascii="Arial" w:hAnsi="Arial" w:cs="Arial"/>
                <w:sz w:val="18"/>
                <w:szCs w:val="18"/>
              </w:rPr>
            </w:pPr>
          </w:p>
          <w:p w14:paraId="5B01C321" w14:textId="77777777" w:rsidR="00A82B10" w:rsidRPr="00ED1772" w:rsidRDefault="00A82B10" w:rsidP="00590A68">
            <w:pPr>
              <w:rPr>
                <w:rFonts w:ascii="Arial" w:hAnsi="Arial" w:cs="Arial"/>
                <w:sz w:val="18"/>
                <w:szCs w:val="18"/>
              </w:rPr>
            </w:pPr>
          </w:p>
          <w:p w14:paraId="6DA7B34F" w14:textId="77777777" w:rsidR="00A82B10" w:rsidRPr="00ED1772" w:rsidRDefault="00A82B10" w:rsidP="00590A68">
            <w:pPr>
              <w:rPr>
                <w:rFonts w:ascii="Arial" w:hAnsi="Arial" w:cs="Arial"/>
                <w:sz w:val="18"/>
                <w:szCs w:val="18"/>
              </w:rPr>
            </w:pPr>
          </w:p>
          <w:p w14:paraId="5596D43C" w14:textId="77777777" w:rsidR="00A82B10" w:rsidRPr="00ED1772" w:rsidRDefault="00A82B10" w:rsidP="00590A68">
            <w:pPr>
              <w:rPr>
                <w:rFonts w:ascii="Arial" w:hAnsi="Arial" w:cs="Arial"/>
                <w:sz w:val="18"/>
                <w:szCs w:val="18"/>
              </w:rPr>
            </w:pPr>
          </w:p>
          <w:p w14:paraId="1658E96D" w14:textId="77777777" w:rsidR="00A82B10" w:rsidRPr="00ED1772" w:rsidRDefault="00A82B10" w:rsidP="00590A68">
            <w:pPr>
              <w:rPr>
                <w:rFonts w:ascii="Arial" w:hAnsi="Arial" w:cs="Arial"/>
                <w:sz w:val="18"/>
                <w:szCs w:val="18"/>
              </w:rPr>
            </w:pPr>
          </w:p>
          <w:p w14:paraId="6BFFB617" w14:textId="77777777" w:rsidR="00A82B10" w:rsidRPr="00ED1772" w:rsidRDefault="00A82B10" w:rsidP="00590A68">
            <w:pPr>
              <w:rPr>
                <w:rFonts w:ascii="Arial" w:hAnsi="Arial" w:cs="Arial"/>
                <w:b/>
                <w:color w:val="943634" w:themeColor="accent2" w:themeShade="BF"/>
                <w:sz w:val="18"/>
                <w:szCs w:val="18"/>
              </w:rPr>
            </w:pPr>
          </w:p>
        </w:tc>
        <w:tc>
          <w:tcPr>
            <w:tcW w:w="2409" w:type="dxa"/>
            <w:gridSpan w:val="2"/>
            <w:tcMar>
              <w:top w:w="57" w:type="dxa"/>
              <w:bottom w:w="57" w:type="dxa"/>
            </w:tcMar>
          </w:tcPr>
          <w:p w14:paraId="4BF972BC" w14:textId="77777777" w:rsidR="006A4534" w:rsidRPr="00ED1772" w:rsidRDefault="00A82B10" w:rsidP="00590A68">
            <w:pPr>
              <w:rPr>
                <w:rFonts w:ascii="Arial" w:hAnsi="Arial" w:cs="Arial"/>
                <w:b/>
                <w:color w:val="943634" w:themeColor="accent2" w:themeShade="BF"/>
                <w:sz w:val="18"/>
                <w:szCs w:val="18"/>
              </w:rPr>
            </w:pPr>
            <w:r w:rsidRPr="00ED1772">
              <w:rPr>
                <w:rFonts w:ascii="Arial" w:hAnsi="Arial" w:cs="Arial"/>
                <w:sz w:val="18"/>
                <w:szCs w:val="18"/>
              </w:rPr>
              <w:t>3 wave intervention process to engage parents at every st</w:t>
            </w:r>
            <w:r w:rsidR="008B061B">
              <w:rPr>
                <w:rFonts w:ascii="Arial" w:hAnsi="Arial" w:cs="Arial"/>
                <w:sz w:val="18"/>
                <w:szCs w:val="18"/>
              </w:rPr>
              <w:t>age as well as Attendance Officer</w:t>
            </w:r>
            <w:r w:rsidRPr="00ED1772">
              <w:rPr>
                <w:rFonts w:ascii="Arial" w:hAnsi="Arial" w:cs="Arial"/>
                <w:sz w:val="18"/>
                <w:szCs w:val="18"/>
              </w:rPr>
              <w:t xml:space="preserve"> and pastoral leads</w:t>
            </w:r>
          </w:p>
        </w:tc>
        <w:tc>
          <w:tcPr>
            <w:tcW w:w="3828" w:type="dxa"/>
            <w:gridSpan w:val="2"/>
            <w:tcMar>
              <w:top w:w="57" w:type="dxa"/>
              <w:bottom w:w="57" w:type="dxa"/>
            </w:tcMar>
          </w:tcPr>
          <w:p w14:paraId="3BB3832B" w14:textId="77777777" w:rsidR="00A82B10" w:rsidRPr="00ED1772" w:rsidRDefault="00A82B10" w:rsidP="00590A68">
            <w:pPr>
              <w:contextualSpacing/>
              <w:rPr>
                <w:rFonts w:ascii="Arial" w:hAnsi="Arial" w:cs="Arial"/>
                <w:sz w:val="18"/>
                <w:szCs w:val="18"/>
              </w:rPr>
            </w:pPr>
            <w:r w:rsidRPr="00ED1772">
              <w:rPr>
                <w:rFonts w:ascii="Arial" w:hAnsi="Arial" w:cs="Arial"/>
                <w:sz w:val="18"/>
                <w:szCs w:val="18"/>
              </w:rPr>
              <w:t>Parental engagement - Sutton Trust and the teacher toolkit. (Moderate impact for moderate cost, based on moderate evidence; +3 – EEF)</w:t>
            </w:r>
          </w:p>
          <w:p w14:paraId="70BBDF89" w14:textId="77777777" w:rsidR="00A82B10" w:rsidRPr="00ED1772" w:rsidRDefault="00A82B10" w:rsidP="00590A68">
            <w:pPr>
              <w:contextualSpacing/>
              <w:rPr>
                <w:rFonts w:ascii="Arial" w:hAnsi="Arial" w:cs="Arial"/>
                <w:sz w:val="18"/>
                <w:szCs w:val="18"/>
              </w:rPr>
            </w:pPr>
          </w:p>
          <w:p w14:paraId="727B7F94" w14:textId="77777777" w:rsidR="00A82B10" w:rsidRPr="00ED1772" w:rsidRDefault="00A82B10" w:rsidP="00590A68">
            <w:pPr>
              <w:contextualSpacing/>
              <w:rPr>
                <w:rFonts w:ascii="Arial" w:hAnsi="Arial" w:cs="Arial"/>
                <w:sz w:val="18"/>
                <w:szCs w:val="18"/>
              </w:rPr>
            </w:pPr>
            <w:r w:rsidRPr="00ED1772">
              <w:rPr>
                <w:rFonts w:ascii="Arial" w:hAnsi="Arial" w:cs="Arial"/>
                <w:sz w:val="18"/>
                <w:szCs w:val="18"/>
              </w:rPr>
              <w:t>Impact of the Pastoral Team is evident and improvement in attendance over the last year</w:t>
            </w:r>
          </w:p>
          <w:p w14:paraId="06DA57DD" w14:textId="77777777" w:rsidR="006A4534" w:rsidRPr="00ED1772" w:rsidRDefault="006A4534" w:rsidP="00590A68">
            <w:pPr>
              <w:rPr>
                <w:rFonts w:ascii="Arial" w:hAnsi="Arial" w:cs="Arial"/>
                <w:b/>
                <w:color w:val="943634" w:themeColor="accent2" w:themeShade="BF"/>
                <w:sz w:val="18"/>
                <w:szCs w:val="18"/>
              </w:rPr>
            </w:pPr>
          </w:p>
        </w:tc>
        <w:tc>
          <w:tcPr>
            <w:tcW w:w="3827" w:type="dxa"/>
            <w:gridSpan w:val="2"/>
            <w:tcMar>
              <w:top w:w="57" w:type="dxa"/>
              <w:bottom w:w="57" w:type="dxa"/>
            </w:tcMar>
          </w:tcPr>
          <w:p w14:paraId="01697FF2" w14:textId="77777777" w:rsidR="00A82B10" w:rsidRPr="00ED1772" w:rsidRDefault="00A82B10" w:rsidP="00590A68">
            <w:pPr>
              <w:contextualSpacing/>
              <w:rPr>
                <w:rFonts w:ascii="Arial" w:hAnsi="Arial" w:cs="Arial"/>
                <w:sz w:val="18"/>
                <w:szCs w:val="18"/>
              </w:rPr>
            </w:pPr>
            <w:r w:rsidRPr="00ED1772">
              <w:rPr>
                <w:rFonts w:ascii="Arial" w:hAnsi="Arial" w:cs="Arial"/>
                <w:sz w:val="18"/>
                <w:szCs w:val="18"/>
              </w:rPr>
              <w:t xml:space="preserve">Weekly meetings between SM and Head </w:t>
            </w:r>
            <w:r w:rsidR="00D235A7" w:rsidRPr="00ED1772">
              <w:rPr>
                <w:rFonts w:ascii="Arial" w:hAnsi="Arial" w:cs="Arial"/>
                <w:sz w:val="18"/>
                <w:szCs w:val="18"/>
              </w:rPr>
              <w:t>of School</w:t>
            </w:r>
            <w:r w:rsidRPr="00ED1772">
              <w:rPr>
                <w:rFonts w:ascii="Arial" w:hAnsi="Arial" w:cs="Arial"/>
                <w:sz w:val="18"/>
                <w:szCs w:val="18"/>
              </w:rPr>
              <w:t xml:space="preserve"> to monitor attendance, discuss </w:t>
            </w:r>
            <w:proofErr w:type="gramStart"/>
            <w:r w:rsidRPr="00ED1772">
              <w:rPr>
                <w:rFonts w:ascii="Arial" w:hAnsi="Arial" w:cs="Arial"/>
                <w:sz w:val="18"/>
                <w:szCs w:val="18"/>
              </w:rPr>
              <w:t xml:space="preserve">concerns </w:t>
            </w:r>
            <w:r w:rsidR="00D235A7" w:rsidRPr="00ED1772">
              <w:rPr>
                <w:rFonts w:ascii="Arial" w:hAnsi="Arial" w:cs="Arial"/>
                <w:sz w:val="18"/>
                <w:szCs w:val="18"/>
              </w:rPr>
              <w:t>.</w:t>
            </w:r>
            <w:proofErr w:type="gramEnd"/>
            <w:r w:rsidR="00D235A7" w:rsidRPr="00ED1772">
              <w:rPr>
                <w:rFonts w:ascii="Arial" w:hAnsi="Arial" w:cs="Arial"/>
                <w:sz w:val="18"/>
                <w:szCs w:val="18"/>
              </w:rPr>
              <w:t xml:space="preserve"> </w:t>
            </w:r>
          </w:p>
          <w:p w14:paraId="475E2567" w14:textId="77777777" w:rsidR="00D235A7" w:rsidRPr="00ED1772" w:rsidRDefault="00D235A7" w:rsidP="00590A68">
            <w:pPr>
              <w:contextualSpacing/>
              <w:rPr>
                <w:rFonts w:ascii="Arial" w:hAnsi="Arial" w:cs="Arial"/>
                <w:sz w:val="18"/>
                <w:szCs w:val="18"/>
              </w:rPr>
            </w:pPr>
          </w:p>
          <w:p w14:paraId="01CDCCFF" w14:textId="012FC0CE" w:rsidR="00A82B10" w:rsidRPr="00ED1772" w:rsidRDefault="00A82B10" w:rsidP="00590A68">
            <w:pPr>
              <w:contextualSpacing/>
              <w:rPr>
                <w:rFonts w:ascii="Arial" w:hAnsi="Arial" w:cs="Arial"/>
                <w:sz w:val="18"/>
                <w:szCs w:val="18"/>
              </w:rPr>
            </w:pPr>
            <w:r w:rsidRPr="00ED1772">
              <w:rPr>
                <w:rFonts w:ascii="Arial" w:hAnsi="Arial" w:cs="Arial"/>
                <w:sz w:val="18"/>
                <w:szCs w:val="18"/>
              </w:rPr>
              <w:t>Improvement of PA rate from 201</w:t>
            </w:r>
            <w:r w:rsidR="00AA02D8">
              <w:rPr>
                <w:rFonts w:ascii="Arial" w:hAnsi="Arial" w:cs="Arial"/>
                <w:sz w:val="18"/>
                <w:szCs w:val="18"/>
              </w:rPr>
              <w:t>7</w:t>
            </w:r>
            <w:r w:rsidRPr="00ED1772">
              <w:rPr>
                <w:rFonts w:ascii="Arial" w:hAnsi="Arial" w:cs="Arial"/>
                <w:sz w:val="18"/>
                <w:szCs w:val="18"/>
              </w:rPr>
              <w:t>/1</w:t>
            </w:r>
            <w:r w:rsidR="00AA02D8">
              <w:rPr>
                <w:rFonts w:ascii="Arial" w:hAnsi="Arial" w:cs="Arial"/>
                <w:sz w:val="18"/>
                <w:szCs w:val="18"/>
              </w:rPr>
              <w:t>8</w:t>
            </w:r>
            <w:r w:rsidRPr="00ED1772">
              <w:rPr>
                <w:rFonts w:ascii="Arial" w:hAnsi="Arial" w:cs="Arial"/>
                <w:sz w:val="18"/>
                <w:szCs w:val="18"/>
              </w:rPr>
              <w:t xml:space="preserve"> and 201</w:t>
            </w:r>
            <w:r w:rsidR="00AA02D8">
              <w:rPr>
                <w:rFonts w:ascii="Arial" w:hAnsi="Arial" w:cs="Arial"/>
                <w:sz w:val="18"/>
                <w:szCs w:val="18"/>
              </w:rPr>
              <w:t>8</w:t>
            </w:r>
            <w:r w:rsidRPr="00ED1772">
              <w:rPr>
                <w:rFonts w:ascii="Arial" w:hAnsi="Arial" w:cs="Arial"/>
                <w:sz w:val="18"/>
                <w:szCs w:val="18"/>
              </w:rPr>
              <w:t>/1</w:t>
            </w:r>
            <w:r w:rsidR="00AA02D8">
              <w:rPr>
                <w:rFonts w:ascii="Arial" w:hAnsi="Arial" w:cs="Arial"/>
                <w:sz w:val="18"/>
                <w:szCs w:val="18"/>
              </w:rPr>
              <w:t>9</w:t>
            </w:r>
            <w:r w:rsidRPr="00ED1772">
              <w:rPr>
                <w:rFonts w:ascii="Arial" w:hAnsi="Arial" w:cs="Arial"/>
                <w:sz w:val="18"/>
                <w:szCs w:val="18"/>
              </w:rPr>
              <w:t xml:space="preserve"> to less than 3%</w:t>
            </w:r>
          </w:p>
          <w:p w14:paraId="4F3DF2C8" w14:textId="77777777" w:rsidR="00D235A7" w:rsidRPr="00ED1772" w:rsidRDefault="00D235A7" w:rsidP="00590A68">
            <w:pPr>
              <w:contextualSpacing/>
              <w:rPr>
                <w:rFonts w:ascii="Arial" w:hAnsi="Arial" w:cs="Arial"/>
                <w:sz w:val="18"/>
                <w:szCs w:val="18"/>
              </w:rPr>
            </w:pPr>
          </w:p>
          <w:p w14:paraId="1697B994" w14:textId="77777777" w:rsidR="00D235A7" w:rsidRPr="00ED1772" w:rsidRDefault="00D235A7" w:rsidP="00590A68">
            <w:pPr>
              <w:contextualSpacing/>
              <w:rPr>
                <w:rFonts w:ascii="Arial" w:hAnsi="Arial" w:cs="Arial"/>
                <w:sz w:val="18"/>
                <w:szCs w:val="18"/>
              </w:rPr>
            </w:pPr>
            <w:r w:rsidRPr="00ED1772">
              <w:rPr>
                <w:rFonts w:ascii="Arial" w:hAnsi="Arial" w:cs="Arial"/>
                <w:sz w:val="18"/>
                <w:szCs w:val="18"/>
              </w:rPr>
              <w:t>Work closely with the EWO in order to target parents of children with persistent low attendance.</w:t>
            </w:r>
          </w:p>
          <w:p w14:paraId="55B721DB" w14:textId="77777777" w:rsidR="006A4534" w:rsidRPr="00ED1772" w:rsidRDefault="006A4534" w:rsidP="00590A68">
            <w:pPr>
              <w:ind w:left="360"/>
              <w:contextualSpacing/>
              <w:rPr>
                <w:rFonts w:ascii="Arial" w:hAnsi="Arial" w:cs="Arial"/>
                <w:b/>
                <w:color w:val="943634" w:themeColor="accent2" w:themeShade="BF"/>
                <w:sz w:val="18"/>
                <w:szCs w:val="18"/>
              </w:rPr>
            </w:pPr>
          </w:p>
        </w:tc>
        <w:tc>
          <w:tcPr>
            <w:tcW w:w="1276" w:type="dxa"/>
          </w:tcPr>
          <w:p w14:paraId="6D9AA626" w14:textId="77777777" w:rsidR="006A4534" w:rsidRPr="00ED1772" w:rsidRDefault="002846B2" w:rsidP="00590A68">
            <w:pPr>
              <w:rPr>
                <w:rFonts w:ascii="Arial" w:hAnsi="Arial" w:cs="Arial"/>
                <w:sz w:val="18"/>
                <w:szCs w:val="18"/>
              </w:rPr>
            </w:pPr>
            <w:r w:rsidRPr="00ED1772">
              <w:rPr>
                <w:rFonts w:ascii="Arial" w:hAnsi="Arial" w:cs="Arial"/>
                <w:sz w:val="18"/>
                <w:szCs w:val="18"/>
              </w:rPr>
              <w:t>SLT</w:t>
            </w:r>
          </w:p>
        </w:tc>
        <w:tc>
          <w:tcPr>
            <w:tcW w:w="1417" w:type="dxa"/>
          </w:tcPr>
          <w:p w14:paraId="60E4E69B" w14:textId="77777777" w:rsidR="006A4534" w:rsidRPr="00ED1772" w:rsidRDefault="002846B2" w:rsidP="00590A68">
            <w:pPr>
              <w:rPr>
                <w:rFonts w:ascii="Arial" w:hAnsi="Arial" w:cs="Arial"/>
                <w:sz w:val="18"/>
                <w:szCs w:val="18"/>
              </w:rPr>
            </w:pPr>
            <w:r w:rsidRPr="00ED1772">
              <w:rPr>
                <w:rFonts w:ascii="Arial" w:hAnsi="Arial" w:cs="Arial"/>
                <w:sz w:val="18"/>
                <w:szCs w:val="18"/>
              </w:rPr>
              <w:t xml:space="preserve"> Termly </w:t>
            </w:r>
          </w:p>
          <w:p w14:paraId="486FAA3D" w14:textId="77777777" w:rsidR="00A82B10" w:rsidRPr="00ED1772" w:rsidRDefault="00A82B10" w:rsidP="00590A68">
            <w:pPr>
              <w:rPr>
                <w:rFonts w:ascii="Arial" w:hAnsi="Arial" w:cs="Arial"/>
                <w:sz w:val="18"/>
                <w:szCs w:val="18"/>
              </w:rPr>
            </w:pPr>
          </w:p>
          <w:p w14:paraId="7EE2CF81" w14:textId="77777777" w:rsidR="00A82B10" w:rsidRPr="00ED1772" w:rsidRDefault="00A82B10" w:rsidP="00590A68">
            <w:pPr>
              <w:rPr>
                <w:rFonts w:ascii="Arial" w:hAnsi="Arial" w:cs="Arial"/>
                <w:sz w:val="18"/>
                <w:szCs w:val="18"/>
              </w:rPr>
            </w:pPr>
          </w:p>
          <w:p w14:paraId="5E3F96E6" w14:textId="77777777" w:rsidR="00A82B10" w:rsidRPr="00ED1772" w:rsidRDefault="00A82B10" w:rsidP="00590A68">
            <w:pPr>
              <w:rPr>
                <w:rFonts w:ascii="Arial" w:hAnsi="Arial" w:cs="Arial"/>
                <w:sz w:val="18"/>
                <w:szCs w:val="18"/>
              </w:rPr>
            </w:pPr>
          </w:p>
          <w:p w14:paraId="488CEC51" w14:textId="77777777" w:rsidR="00A82B10" w:rsidRPr="00ED1772" w:rsidRDefault="00A82B10" w:rsidP="00590A68">
            <w:pPr>
              <w:rPr>
                <w:rFonts w:ascii="Arial" w:hAnsi="Arial" w:cs="Arial"/>
                <w:sz w:val="18"/>
                <w:szCs w:val="18"/>
              </w:rPr>
            </w:pPr>
          </w:p>
          <w:p w14:paraId="6152B571" w14:textId="77777777" w:rsidR="00A82B10" w:rsidRPr="00ED1772" w:rsidRDefault="00A82B10" w:rsidP="00590A68">
            <w:pPr>
              <w:rPr>
                <w:rFonts w:ascii="Arial" w:hAnsi="Arial" w:cs="Arial"/>
                <w:sz w:val="18"/>
                <w:szCs w:val="18"/>
              </w:rPr>
            </w:pPr>
          </w:p>
          <w:p w14:paraId="3D079DF9" w14:textId="77777777" w:rsidR="00A82B10" w:rsidRPr="00ED1772" w:rsidRDefault="00A82B10" w:rsidP="00590A68">
            <w:pPr>
              <w:rPr>
                <w:rFonts w:ascii="Arial" w:hAnsi="Arial" w:cs="Arial"/>
                <w:sz w:val="18"/>
                <w:szCs w:val="18"/>
              </w:rPr>
            </w:pPr>
          </w:p>
          <w:p w14:paraId="68441ED7" w14:textId="77777777" w:rsidR="00A82B10" w:rsidRPr="00ED1772" w:rsidRDefault="00A82B10" w:rsidP="00590A68">
            <w:pPr>
              <w:rPr>
                <w:rFonts w:ascii="Arial" w:hAnsi="Arial" w:cs="Arial"/>
                <w:sz w:val="18"/>
                <w:szCs w:val="18"/>
              </w:rPr>
            </w:pPr>
          </w:p>
          <w:p w14:paraId="185FFF97" w14:textId="77777777" w:rsidR="00A82B10" w:rsidRPr="00ED1772" w:rsidRDefault="00A82B10" w:rsidP="00590A68">
            <w:pPr>
              <w:rPr>
                <w:rFonts w:ascii="Arial" w:hAnsi="Arial" w:cs="Arial"/>
                <w:sz w:val="18"/>
                <w:szCs w:val="18"/>
              </w:rPr>
            </w:pPr>
          </w:p>
          <w:p w14:paraId="35DD0365" w14:textId="77777777" w:rsidR="00A82B10" w:rsidRPr="00ED1772" w:rsidRDefault="00A82B10" w:rsidP="00590A68">
            <w:pPr>
              <w:rPr>
                <w:rFonts w:ascii="Arial" w:hAnsi="Arial" w:cs="Arial"/>
                <w:sz w:val="18"/>
                <w:szCs w:val="18"/>
              </w:rPr>
            </w:pPr>
          </w:p>
          <w:p w14:paraId="7AD814BA" w14:textId="77777777" w:rsidR="00A82B10" w:rsidRPr="00ED1772" w:rsidRDefault="00A82B10" w:rsidP="00590A68">
            <w:pPr>
              <w:rPr>
                <w:rFonts w:ascii="Arial" w:hAnsi="Arial" w:cs="Arial"/>
                <w:sz w:val="18"/>
                <w:szCs w:val="18"/>
              </w:rPr>
            </w:pPr>
          </w:p>
          <w:p w14:paraId="4EA01802" w14:textId="77777777" w:rsidR="00A82B10" w:rsidRPr="00ED1772" w:rsidRDefault="00A82B10" w:rsidP="00590A68">
            <w:pPr>
              <w:rPr>
                <w:rFonts w:ascii="Arial" w:hAnsi="Arial" w:cs="Arial"/>
                <w:sz w:val="18"/>
                <w:szCs w:val="18"/>
              </w:rPr>
            </w:pPr>
          </w:p>
          <w:p w14:paraId="6EC5E90E" w14:textId="77777777" w:rsidR="00A82B10" w:rsidRPr="00ED1772" w:rsidRDefault="00A82B10" w:rsidP="00590A68">
            <w:pPr>
              <w:rPr>
                <w:rFonts w:ascii="Arial" w:hAnsi="Arial" w:cs="Arial"/>
                <w:sz w:val="18"/>
                <w:szCs w:val="18"/>
              </w:rPr>
            </w:pPr>
          </w:p>
          <w:p w14:paraId="398AA03E" w14:textId="77777777" w:rsidR="00A82B10" w:rsidRPr="00ED1772" w:rsidRDefault="00A82B10" w:rsidP="00590A68">
            <w:pPr>
              <w:rPr>
                <w:rFonts w:ascii="Arial" w:hAnsi="Arial" w:cs="Arial"/>
                <w:sz w:val="18"/>
                <w:szCs w:val="18"/>
              </w:rPr>
            </w:pPr>
          </w:p>
          <w:p w14:paraId="16324291" w14:textId="77777777" w:rsidR="00A82B10" w:rsidRPr="00ED1772" w:rsidRDefault="00A82B10" w:rsidP="00590A68">
            <w:pPr>
              <w:rPr>
                <w:rFonts w:ascii="Arial" w:hAnsi="Arial" w:cs="Arial"/>
                <w:sz w:val="18"/>
                <w:szCs w:val="18"/>
              </w:rPr>
            </w:pPr>
          </w:p>
        </w:tc>
      </w:tr>
      <w:tr w:rsidR="00D235A7" w14:paraId="72059A0B" w14:textId="77777777" w:rsidTr="00472C8B">
        <w:trPr>
          <w:trHeight w:hRule="exact" w:val="2592"/>
        </w:trPr>
        <w:tc>
          <w:tcPr>
            <w:tcW w:w="2235" w:type="dxa"/>
            <w:tcMar>
              <w:top w:w="57" w:type="dxa"/>
              <w:bottom w:w="57" w:type="dxa"/>
            </w:tcMar>
          </w:tcPr>
          <w:p w14:paraId="572EDA8B" w14:textId="6DB56C0F" w:rsidR="00472C8B" w:rsidRDefault="00D235A7" w:rsidP="00590A68">
            <w:pPr>
              <w:rPr>
                <w:rFonts w:ascii="Arial" w:hAnsi="Arial" w:cs="Arial"/>
                <w:sz w:val="18"/>
                <w:szCs w:val="18"/>
              </w:rPr>
            </w:pPr>
            <w:r w:rsidRPr="00ED1772">
              <w:rPr>
                <w:rFonts w:ascii="Arial" w:hAnsi="Arial" w:cs="Arial"/>
                <w:sz w:val="18"/>
                <w:szCs w:val="18"/>
              </w:rPr>
              <w:t>Emotional support is in place for children and families who require advice and intervention</w:t>
            </w:r>
          </w:p>
          <w:p w14:paraId="63BB07AD" w14:textId="77777777" w:rsidR="00472C8B" w:rsidRDefault="00472C8B" w:rsidP="00590A68">
            <w:pPr>
              <w:rPr>
                <w:rFonts w:ascii="Arial" w:hAnsi="Arial" w:cs="Arial"/>
                <w:sz w:val="18"/>
                <w:szCs w:val="18"/>
              </w:rPr>
            </w:pPr>
          </w:p>
          <w:p w14:paraId="55C411AD" w14:textId="460A23E4" w:rsidR="00472C8B" w:rsidRPr="00AA02D8" w:rsidRDefault="00472C8B" w:rsidP="00590A68">
            <w:pPr>
              <w:rPr>
                <w:rFonts w:ascii="Arial" w:hAnsi="Arial" w:cs="Arial"/>
                <w:sz w:val="18"/>
                <w:szCs w:val="18"/>
              </w:rPr>
            </w:pPr>
            <w:r w:rsidRPr="00AA02D8">
              <w:rPr>
                <w:rFonts w:ascii="Arial" w:hAnsi="Arial" w:cs="Arial"/>
                <w:sz w:val="18"/>
                <w:szCs w:val="18"/>
              </w:rPr>
              <w:t>Behaviour support is provided in the form of nurture groups and ongoing support</w:t>
            </w:r>
          </w:p>
          <w:p w14:paraId="0189A852" w14:textId="77777777" w:rsidR="00472C8B" w:rsidRDefault="00472C8B" w:rsidP="00590A68">
            <w:pPr>
              <w:rPr>
                <w:rFonts w:ascii="Arial" w:hAnsi="Arial" w:cs="Arial"/>
                <w:sz w:val="18"/>
                <w:szCs w:val="18"/>
              </w:rPr>
            </w:pPr>
          </w:p>
          <w:p w14:paraId="53B0F796" w14:textId="77777777" w:rsidR="00472C8B" w:rsidRDefault="00472C8B" w:rsidP="00590A68">
            <w:pPr>
              <w:rPr>
                <w:rFonts w:ascii="Arial" w:hAnsi="Arial" w:cs="Arial"/>
                <w:sz w:val="18"/>
                <w:szCs w:val="18"/>
              </w:rPr>
            </w:pPr>
          </w:p>
          <w:p w14:paraId="5CCEF957" w14:textId="77777777" w:rsidR="00472C8B" w:rsidRDefault="00472C8B" w:rsidP="00590A68">
            <w:pPr>
              <w:rPr>
                <w:rFonts w:ascii="Arial" w:hAnsi="Arial" w:cs="Arial"/>
                <w:sz w:val="18"/>
                <w:szCs w:val="18"/>
              </w:rPr>
            </w:pPr>
          </w:p>
          <w:p w14:paraId="3E31E33A" w14:textId="77777777" w:rsidR="00472C8B" w:rsidRDefault="00472C8B" w:rsidP="00590A68">
            <w:pPr>
              <w:rPr>
                <w:rFonts w:ascii="Arial" w:hAnsi="Arial" w:cs="Arial"/>
                <w:sz w:val="18"/>
                <w:szCs w:val="18"/>
              </w:rPr>
            </w:pPr>
          </w:p>
          <w:p w14:paraId="27F3FF57" w14:textId="77777777" w:rsidR="00472C8B" w:rsidRDefault="00472C8B" w:rsidP="00590A68">
            <w:pPr>
              <w:rPr>
                <w:rFonts w:ascii="Arial" w:hAnsi="Arial" w:cs="Arial"/>
                <w:sz w:val="18"/>
                <w:szCs w:val="18"/>
              </w:rPr>
            </w:pPr>
          </w:p>
          <w:p w14:paraId="5B8DF584" w14:textId="1AE6EBE2" w:rsidR="00472C8B" w:rsidRPr="00ED1772" w:rsidRDefault="00472C8B" w:rsidP="00590A68">
            <w:pPr>
              <w:rPr>
                <w:rFonts w:ascii="Arial" w:hAnsi="Arial" w:cs="Arial"/>
                <w:sz w:val="18"/>
                <w:szCs w:val="18"/>
              </w:rPr>
            </w:pPr>
          </w:p>
        </w:tc>
        <w:tc>
          <w:tcPr>
            <w:tcW w:w="2409" w:type="dxa"/>
            <w:gridSpan w:val="2"/>
            <w:tcMar>
              <w:top w:w="57" w:type="dxa"/>
              <w:bottom w:w="57" w:type="dxa"/>
            </w:tcMar>
          </w:tcPr>
          <w:p w14:paraId="5DB9D95D" w14:textId="61DA963D" w:rsidR="00472C8B" w:rsidRDefault="00D235A7" w:rsidP="00590A68">
            <w:pPr>
              <w:rPr>
                <w:rFonts w:ascii="Arial" w:hAnsi="Arial" w:cs="Arial"/>
                <w:sz w:val="18"/>
                <w:szCs w:val="18"/>
              </w:rPr>
            </w:pPr>
            <w:r w:rsidRPr="00ED1772">
              <w:rPr>
                <w:rFonts w:ascii="Arial" w:hAnsi="Arial" w:cs="Arial"/>
                <w:sz w:val="18"/>
                <w:szCs w:val="18"/>
              </w:rPr>
              <w:t>Education Welfare Worker and the Local Support Team accessible and known by the parents</w:t>
            </w:r>
          </w:p>
          <w:p w14:paraId="21BF0753" w14:textId="77777777" w:rsidR="00472C8B" w:rsidRDefault="00472C8B" w:rsidP="00590A68">
            <w:pPr>
              <w:rPr>
                <w:rFonts w:ascii="Arial" w:hAnsi="Arial" w:cs="Arial"/>
                <w:sz w:val="18"/>
                <w:szCs w:val="18"/>
              </w:rPr>
            </w:pPr>
          </w:p>
          <w:p w14:paraId="51295262" w14:textId="03A6583D" w:rsidR="00472C8B" w:rsidRPr="00AA02D8" w:rsidRDefault="00472C8B" w:rsidP="00472C8B">
            <w:pPr>
              <w:rPr>
                <w:rFonts w:ascii="Arial" w:hAnsi="Arial" w:cs="Arial"/>
                <w:sz w:val="18"/>
                <w:szCs w:val="18"/>
              </w:rPr>
            </w:pPr>
            <w:r w:rsidRPr="00AA02D8">
              <w:rPr>
                <w:rFonts w:ascii="Arial" w:hAnsi="Arial" w:cs="Arial"/>
                <w:sz w:val="18"/>
                <w:szCs w:val="18"/>
              </w:rPr>
              <w:t xml:space="preserve">Behaviour mentor will work with children and liaise with parents to create individual behaviour plans. </w:t>
            </w:r>
          </w:p>
          <w:p w14:paraId="7046B526" w14:textId="77777777" w:rsidR="00472C8B" w:rsidRDefault="00472C8B" w:rsidP="00590A68">
            <w:pPr>
              <w:rPr>
                <w:rFonts w:ascii="Arial" w:hAnsi="Arial" w:cs="Arial"/>
                <w:sz w:val="18"/>
                <w:szCs w:val="18"/>
              </w:rPr>
            </w:pPr>
          </w:p>
          <w:p w14:paraId="7010B48C" w14:textId="3888B9A5" w:rsidR="00472C8B" w:rsidRPr="00ED1772" w:rsidRDefault="00472C8B" w:rsidP="00590A68">
            <w:pPr>
              <w:rPr>
                <w:rFonts w:ascii="Arial" w:hAnsi="Arial" w:cs="Arial"/>
                <w:sz w:val="18"/>
                <w:szCs w:val="18"/>
              </w:rPr>
            </w:pPr>
          </w:p>
        </w:tc>
        <w:tc>
          <w:tcPr>
            <w:tcW w:w="3828" w:type="dxa"/>
            <w:gridSpan w:val="2"/>
            <w:tcMar>
              <w:top w:w="57" w:type="dxa"/>
              <w:bottom w:w="57" w:type="dxa"/>
            </w:tcMar>
          </w:tcPr>
          <w:p w14:paraId="4BEB58C4" w14:textId="77777777" w:rsidR="00D235A7" w:rsidRPr="00ED1772" w:rsidRDefault="00D235A7" w:rsidP="00590A68">
            <w:pPr>
              <w:rPr>
                <w:rFonts w:ascii="Arial" w:hAnsi="Arial" w:cs="Arial"/>
                <w:sz w:val="18"/>
                <w:szCs w:val="18"/>
              </w:rPr>
            </w:pPr>
            <w:r w:rsidRPr="00ED1772">
              <w:rPr>
                <w:rFonts w:ascii="Arial" w:hAnsi="Arial" w:cs="Arial"/>
                <w:sz w:val="18"/>
                <w:szCs w:val="18"/>
              </w:rPr>
              <w:t>Engagement with school is crucial so that all families understand the importance of education and are able to access the support available. The EEF Toolkit suggests that “Social and Emotional learning have an identifiable and significant impact on attitudes to learning, social relationships in school, and attainment itself (four months’ additional progress on average).”</w:t>
            </w:r>
          </w:p>
        </w:tc>
        <w:tc>
          <w:tcPr>
            <w:tcW w:w="3827" w:type="dxa"/>
            <w:gridSpan w:val="2"/>
            <w:tcMar>
              <w:top w:w="57" w:type="dxa"/>
              <w:bottom w:w="57" w:type="dxa"/>
            </w:tcMar>
          </w:tcPr>
          <w:p w14:paraId="1EB9456D" w14:textId="77777777" w:rsidR="00D235A7" w:rsidRPr="00ED1772" w:rsidRDefault="00D235A7" w:rsidP="00590A68">
            <w:pPr>
              <w:rPr>
                <w:rFonts w:ascii="Arial" w:hAnsi="Arial" w:cs="Arial"/>
                <w:sz w:val="18"/>
                <w:szCs w:val="18"/>
              </w:rPr>
            </w:pPr>
            <w:r w:rsidRPr="00ED1772">
              <w:rPr>
                <w:rFonts w:ascii="Arial" w:hAnsi="Arial" w:cs="Arial"/>
                <w:sz w:val="18"/>
                <w:szCs w:val="18"/>
              </w:rPr>
              <w:t>All vulnerable families identified swiftly with the Pastoral Team /EWO and they are involved with families who require support</w:t>
            </w:r>
          </w:p>
          <w:p w14:paraId="44A9217E" w14:textId="77777777" w:rsidR="00D235A7" w:rsidRPr="00ED1772" w:rsidRDefault="00D235A7" w:rsidP="00590A68">
            <w:pPr>
              <w:rPr>
                <w:rFonts w:ascii="Arial" w:hAnsi="Arial" w:cs="Arial"/>
                <w:sz w:val="18"/>
                <w:szCs w:val="18"/>
              </w:rPr>
            </w:pPr>
            <w:r w:rsidRPr="00ED1772">
              <w:rPr>
                <w:rFonts w:ascii="Arial" w:hAnsi="Arial" w:cs="Arial"/>
                <w:sz w:val="18"/>
                <w:szCs w:val="18"/>
              </w:rPr>
              <w:t>Needs of families addressed as appropriate</w:t>
            </w:r>
          </w:p>
        </w:tc>
        <w:tc>
          <w:tcPr>
            <w:tcW w:w="1276" w:type="dxa"/>
          </w:tcPr>
          <w:p w14:paraId="2776AFC6" w14:textId="77777777" w:rsidR="00D235A7" w:rsidRPr="00ED1772" w:rsidRDefault="00D235A7" w:rsidP="00590A68">
            <w:pPr>
              <w:rPr>
                <w:rFonts w:ascii="Arial" w:hAnsi="Arial" w:cs="Arial"/>
                <w:sz w:val="18"/>
                <w:szCs w:val="18"/>
              </w:rPr>
            </w:pPr>
            <w:r w:rsidRPr="00ED1772">
              <w:rPr>
                <w:rFonts w:ascii="Arial" w:hAnsi="Arial" w:cs="Arial"/>
                <w:sz w:val="18"/>
                <w:szCs w:val="18"/>
              </w:rPr>
              <w:t>EWO and SLT</w:t>
            </w:r>
          </w:p>
        </w:tc>
        <w:tc>
          <w:tcPr>
            <w:tcW w:w="1417" w:type="dxa"/>
          </w:tcPr>
          <w:p w14:paraId="0F41FFF9" w14:textId="44760C3D" w:rsidR="00D235A7" w:rsidRPr="00ED1772" w:rsidRDefault="00D235A7" w:rsidP="00590A68">
            <w:pPr>
              <w:rPr>
                <w:rFonts w:ascii="Arial" w:hAnsi="Arial" w:cs="Arial"/>
                <w:sz w:val="18"/>
                <w:szCs w:val="18"/>
              </w:rPr>
            </w:pPr>
            <w:r w:rsidRPr="00ED1772">
              <w:rPr>
                <w:rFonts w:ascii="Arial" w:hAnsi="Arial" w:cs="Arial"/>
                <w:sz w:val="18"/>
                <w:szCs w:val="18"/>
              </w:rPr>
              <w:t>March 201</w:t>
            </w:r>
            <w:r w:rsidR="00472C8B">
              <w:rPr>
                <w:rFonts w:ascii="Arial" w:hAnsi="Arial" w:cs="Arial"/>
                <w:sz w:val="18"/>
                <w:szCs w:val="18"/>
              </w:rPr>
              <w:t>9</w:t>
            </w:r>
          </w:p>
        </w:tc>
      </w:tr>
      <w:tr w:rsidR="006A4534" w14:paraId="22F7E123" w14:textId="77777777" w:rsidTr="00AA02D8">
        <w:trPr>
          <w:trHeight w:hRule="exact" w:val="321"/>
        </w:trPr>
        <w:tc>
          <w:tcPr>
            <w:tcW w:w="13575" w:type="dxa"/>
            <w:gridSpan w:val="8"/>
            <w:shd w:val="clear" w:color="auto" w:fill="auto"/>
            <w:tcMar>
              <w:top w:w="57" w:type="dxa"/>
              <w:bottom w:w="57" w:type="dxa"/>
            </w:tcMar>
          </w:tcPr>
          <w:p w14:paraId="5BF386BD" w14:textId="77777777" w:rsidR="006A4534" w:rsidRPr="00AA02D8" w:rsidRDefault="002846B2" w:rsidP="00590A68">
            <w:pPr>
              <w:jc w:val="right"/>
              <w:rPr>
                <w:rFonts w:ascii="Arial" w:hAnsi="Arial" w:cs="Arial"/>
                <w:sz w:val="18"/>
                <w:szCs w:val="18"/>
              </w:rPr>
            </w:pPr>
            <w:r w:rsidRPr="00AA02D8">
              <w:rPr>
                <w:rFonts w:ascii="Arial" w:hAnsi="Arial" w:cs="Arial"/>
                <w:b/>
                <w:sz w:val="18"/>
                <w:szCs w:val="18"/>
              </w:rPr>
              <w:t>Total budgeted cost</w:t>
            </w:r>
          </w:p>
        </w:tc>
        <w:tc>
          <w:tcPr>
            <w:tcW w:w="1417" w:type="dxa"/>
            <w:shd w:val="clear" w:color="auto" w:fill="auto"/>
          </w:tcPr>
          <w:p w14:paraId="2884EC7C" w14:textId="664DB38F" w:rsidR="00ED1772" w:rsidRPr="00AA02D8" w:rsidRDefault="00877730" w:rsidP="00590A68">
            <w:pPr>
              <w:rPr>
                <w:rFonts w:ascii="Arial" w:hAnsi="Arial" w:cs="Arial"/>
                <w:b/>
              </w:rPr>
            </w:pPr>
            <w:r w:rsidRPr="00AA02D8">
              <w:rPr>
                <w:rFonts w:ascii="Arial" w:hAnsi="Arial" w:cs="Arial"/>
                <w:b/>
              </w:rPr>
              <w:t>£</w:t>
            </w:r>
            <w:r w:rsidR="001F7735" w:rsidRPr="00AA02D8">
              <w:rPr>
                <w:rFonts w:ascii="Arial" w:hAnsi="Arial" w:cs="Arial"/>
                <w:b/>
              </w:rPr>
              <w:t>139,641</w:t>
            </w:r>
          </w:p>
          <w:p w14:paraId="0E711323" w14:textId="77777777" w:rsidR="00ED1772" w:rsidRPr="00AA02D8" w:rsidRDefault="00ED1772" w:rsidP="00590A68">
            <w:pPr>
              <w:rPr>
                <w:rFonts w:ascii="Arial" w:hAnsi="Arial" w:cs="Arial"/>
                <w:sz w:val="18"/>
                <w:szCs w:val="18"/>
              </w:rPr>
            </w:pPr>
          </w:p>
        </w:tc>
      </w:tr>
      <w:tr w:rsidR="006A4534" w14:paraId="6F7E19C1" w14:textId="77777777" w:rsidTr="00590A68">
        <w:trPr>
          <w:trHeight w:hRule="exact" w:val="368"/>
        </w:trPr>
        <w:tc>
          <w:tcPr>
            <w:tcW w:w="14992" w:type="dxa"/>
            <w:gridSpan w:val="9"/>
            <w:tcMar>
              <w:top w:w="57" w:type="dxa"/>
              <w:bottom w:w="57" w:type="dxa"/>
            </w:tcMar>
          </w:tcPr>
          <w:p w14:paraId="1A84B0C4" w14:textId="77777777" w:rsidR="006A4534" w:rsidRPr="00590A68" w:rsidRDefault="002846B2" w:rsidP="00590A68">
            <w:pPr>
              <w:pStyle w:val="ListParagraph"/>
              <w:numPr>
                <w:ilvl w:val="0"/>
                <w:numId w:val="14"/>
              </w:numPr>
              <w:ind w:left="426" w:hanging="142"/>
              <w:rPr>
                <w:rFonts w:ascii="Arial" w:hAnsi="Arial" w:cs="Arial"/>
                <w:b/>
                <w:sz w:val="18"/>
                <w:szCs w:val="18"/>
              </w:rPr>
            </w:pPr>
            <w:r w:rsidRPr="00590A68">
              <w:rPr>
                <w:rFonts w:ascii="Arial" w:hAnsi="Arial" w:cs="Arial"/>
                <w:b/>
                <w:sz w:val="18"/>
                <w:szCs w:val="18"/>
              </w:rPr>
              <w:t>Other approaches</w:t>
            </w:r>
          </w:p>
        </w:tc>
      </w:tr>
      <w:tr w:rsidR="006A4534" w14:paraId="7D5B4A36" w14:textId="77777777" w:rsidTr="00590A68">
        <w:tc>
          <w:tcPr>
            <w:tcW w:w="2878" w:type="dxa"/>
            <w:gridSpan w:val="2"/>
            <w:tcMar>
              <w:top w:w="57" w:type="dxa"/>
              <w:bottom w:w="57" w:type="dxa"/>
            </w:tcMar>
          </w:tcPr>
          <w:p w14:paraId="53AEF70D" w14:textId="77777777" w:rsidR="006A4534" w:rsidRPr="00E13BB0" w:rsidRDefault="002846B2" w:rsidP="00590A68">
            <w:pPr>
              <w:rPr>
                <w:rFonts w:ascii="Arial" w:hAnsi="Arial" w:cs="Arial"/>
                <w:b/>
                <w:sz w:val="18"/>
                <w:szCs w:val="18"/>
              </w:rPr>
            </w:pPr>
            <w:r w:rsidRPr="00E13BB0">
              <w:rPr>
                <w:rFonts w:ascii="Arial" w:hAnsi="Arial" w:cs="Arial"/>
                <w:b/>
                <w:sz w:val="18"/>
                <w:szCs w:val="18"/>
              </w:rPr>
              <w:t>Desired outcome</w:t>
            </w:r>
          </w:p>
        </w:tc>
        <w:tc>
          <w:tcPr>
            <w:tcW w:w="2126" w:type="dxa"/>
            <w:gridSpan w:val="2"/>
            <w:tcMar>
              <w:top w:w="57" w:type="dxa"/>
              <w:bottom w:w="57" w:type="dxa"/>
            </w:tcMar>
          </w:tcPr>
          <w:p w14:paraId="7A4883F6" w14:textId="77777777" w:rsidR="006A4534" w:rsidRPr="00E13BB0" w:rsidRDefault="002846B2" w:rsidP="00590A68">
            <w:pPr>
              <w:rPr>
                <w:rFonts w:ascii="Arial" w:hAnsi="Arial" w:cs="Arial"/>
                <w:b/>
                <w:sz w:val="18"/>
                <w:szCs w:val="18"/>
              </w:rPr>
            </w:pPr>
            <w:r w:rsidRPr="00E13BB0">
              <w:rPr>
                <w:rFonts w:ascii="Arial" w:hAnsi="Arial" w:cs="Arial"/>
                <w:b/>
                <w:sz w:val="18"/>
                <w:szCs w:val="18"/>
              </w:rPr>
              <w:t>Chosen action/approach</w:t>
            </w:r>
          </w:p>
        </w:tc>
        <w:tc>
          <w:tcPr>
            <w:tcW w:w="4394" w:type="dxa"/>
            <w:gridSpan w:val="2"/>
            <w:tcMar>
              <w:top w:w="57" w:type="dxa"/>
              <w:bottom w:w="57" w:type="dxa"/>
            </w:tcMar>
          </w:tcPr>
          <w:p w14:paraId="4AFB7731" w14:textId="77777777" w:rsidR="006A4534" w:rsidRPr="00E13BB0" w:rsidRDefault="002846B2" w:rsidP="00590A68">
            <w:pPr>
              <w:rPr>
                <w:rFonts w:ascii="Arial" w:hAnsi="Arial" w:cs="Arial"/>
                <w:b/>
                <w:sz w:val="18"/>
                <w:szCs w:val="18"/>
              </w:rPr>
            </w:pPr>
            <w:r w:rsidRPr="00E13BB0">
              <w:rPr>
                <w:rFonts w:ascii="Arial" w:hAnsi="Arial" w:cs="Arial"/>
                <w:b/>
                <w:sz w:val="18"/>
                <w:szCs w:val="18"/>
              </w:rPr>
              <w:t>What is the evidence &amp; rationale for this choice?</w:t>
            </w:r>
          </w:p>
        </w:tc>
        <w:tc>
          <w:tcPr>
            <w:tcW w:w="2901" w:type="dxa"/>
            <w:tcMar>
              <w:top w:w="57" w:type="dxa"/>
              <w:bottom w:w="57" w:type="dxa"/>
            </w:tcMar>
          </w:tcPr>
          <w:p w14:paraId="2C187256" w14:textId="77777777" w:rsidR="006A4534" w:rsidRPr="00E13BB0" w:rsidRDefault="002846B2" w:rsidP="00590A68">
            <w:pPr>
              <w:rPr>
                <w:rFonts w:ascii="Arial" w:hAnsi="Arial" w:cs="Arial"/>
                <w:b/>
                <w:sz w:val="18"/>
                <w:szCs w:val="18"/>
              </w:rPr>
            </w:pPr>
            <w:r w:rsidRPr="00E13BB0">
              <w:rPr>
                <w:rFonts w:ascii="Arial" w:hAnsi="Arial" w:cs="Arial"/>
                <w:b/>
                <w:sz w:val="18"/>
                <w:szCs w:val="18"/>
              </w:rPr>
              <w:t>How will you ensure it is implemented well?</w:t>
            </w:r>
          </w:p>
        </w:tc>
        <w:tc>
          <w:tcPr>
            <w:tcW w:w="1276" w:type="dxa"/>
          </w:tcPr>
          <w:p w14:paraId="40E7176C" w14:textId="77777777" w:rsidR="006A4534" w:rsidRPr="00E13BB0" w:rsidRDefault="002846B2" w:rsidP="00590A68">
            <w:pPr>
              <w:rPr>
                <w:rFonts w:ascii="Arial" w:hAnsi="Arial" w:cs="Arial"/>
                <w:b/>
                <w:sz w:val="18"/>
                <w:szCs w:val="18"/>
              </w:rPr>
            </w:pPr>
            <w:r w:rsidRPr="00E13BB0">
              <w:rPr>
                <w:rFonts w:ascii="Arial" w:hAnsi="Arial" w:cs="Arial"/>
                <w:b/>
                <w:sz w:val="18"/>
                <w:szCs w:val="18"/>
              </w:rPr>
              <w:t>Staff lead</w:t>
            </w:r>
          </w:p>
        </w:tc>
        <w:tc>
          <w:tcPr>
            <w:tcW w:w="1417" w:type="dxa"/>
          </w:tcPr>
          <w:p w14:paraId="7C7A5D54" w14:textId="77777777" w:rsidR="006A4534" w:rsidRPr="00E13BB0" w:rsidRDefault="002846B2" w:rsidP="00590A68">
            <w:pPr>
              <w:rPr>
                <w:rFonts w:ascii="Arial" w:hAnsi="Arial" w:cs="Arial"/>
                <w:b/>
                <w:sz w:val="18"/>
                <w:szCs w:val="18"/>
              </w:rPr>
            </w:pPr>
            <w:r w:rsidRPr="00E13BB0">
              <w:rPr>
                <w:rFonts w:ascii="Arial" w:hAnsi="Arial" w:cs="Arial"/>
                <w:b/>
                <w:sz w:val="18"/>
                <w:szCs w:val="18"/>
              </w:rPr>
              <w:t xml:space="preserve">When will you review </w:t>
            </w:r>
          </w:p>
        </w:tc>
      </w:tr>
      <w:tr w:rsidR="00D235A7" w14:paraId="39129F5E" w14:textId="77777777" w:rsidTr="00590A68">
        <w:trPr>
          <w:trHeight w:val="363"/>
        </w:trPr>
        <w:tc>
          <w:tcPr>
            <w:tcW w:w="2878" w:type="dxa"/>
            <w:gridSpan w:val="2"/>
            <w:tcMar>
              <w:top w:w="57" w:type="dxa"/>
              <w:bottom w:w="57" w:type="dxa"/>
            </w:tcMar>
          </w:tcPr>
          <w:p w14:paraId="323AECA2" w14:textId="77777777" w:rsidR="00D235A7" w:rsidRPr="009D22B1" w:rsidRDefault="00D235A7" w:rsidP="00590A68">
            <w:pPr>
              <w:rPr>
                <w:rFonts w:ascii="Arial" w:hAnsi="Arial" w:cs="Arial"/>
                <w:b/>
                <w:color w:val="943634" w:themeColor="accent2" w:themeShade="BF"/>
                <w:sz w:val="20"/>
                <w:szCs w:val="20"/>
              </w:rPr>
            </w:pPr>
            <w:r w:rsidRPr="003A38EE">
              <w:rPr>
                <w:rFonts w:ascii="Arial" w:hAnsi="Arial" w:cs="Arial"/>
                <w:sz w:val="18"/>
                <w:szCs w:val="18"/>
              </w:rPr>
              <w:t>Children take part in extra- curricular activities and feel included in all aspects of school life</w:t>
            </w:r>
          </w:p>
        </w:tc>
        <w:tc>
          <w:tcPr>
            <w:tcW w:w="2126" w:type="dxa"/>
            <w:gridSpan w:val="2"/>
            <w:tcMar>
              <w:top w:w="57" w:type="dxa"/>
              <w:bottom w:w="57" w:type="dxa"/>
            </w:tcMar>
          </w:tcPr>
          <w:p w14:paraId="1994D5CD" w14:textId="77777777" w:rsidR="00D235A7" w:rsidRPr="003A38EE" w:rsidRDefault="00D235A7" w:rsidP="00590A68">
            <w:pPr>
              <w:rPr>
                <w:rFonts w:ascii="Arial" w:hAnsi="Arial" w:cs="Arial"/>
                <w:sz w:val="18"/>
                <w:szCs w:val="18"/>
              </w:rPr>
            </w:pPr>
            <w:r w:rsidRPr="003A38EE">
              <w:rPr>
                <w:rFonts w:ascii="Arial" w:hAnsi="Arial" w:cs="Arial"/>
                <w:sz w:val="18"/>
                <w:szCs w:val="18"/>
              </w:rPr>
              <w:t>Financial assistance for trips/</w:t>
            </w:r>
            <w:r w:rsidR="00B97F76">
              <w:rPr>
                <w:rFonts w:ascii="Arial" w:hAnsi="Arial" w:cs="Arial"/>
                <w:sz w:val="18"/>
                <w:szCs w:val="18"/>
              </w:rPr>
              <w:t xml:space="preserve">residential </w:t>
            </w:r>
            <w:r w:rsidRPr="003A38EE">
              <w:rPr>
                <w:rFonts w:ascii="Arial" w:hAnsi="Arial" w:cs="Arial"/>
                <w:sz w:val="18"/>
                <w:szCs w:val="18"/>
              </w:rPr>
              <w:t xml:space="preserve">uniform/extra-curricular clubs e.g. sports, music lessons   </w:t>
            </w:r>
          </w:p>
        </w:tc>
        <w:tc>
          <w:tcPr>
            <w:tcW w:w="4394" w:type="dxa"/>
            <w:gridSpan w:val="2"/>
            <w:tcMar>
              <w:top w:w="57" w:type="dxa"/>
              <w:bottom w:w="57" w:type="dxa"/>
            </w:tcMar>
          </w:tcPr>
          <w:p w14:paraId="7DDACFDE" w14:textId="77777777" w:rsidR="00D235A7" w:rsidRPr="003A38EE" w:rsidRDefault="00D235A7" w:rsidP="00590A68">
            <w:pPr>
              <w:rPr>
                <w:rFonts w:ascii="Arial" w:hAnsi="Arial" w:cs="Arial"/>
                <w:sz w:val="18"/>
                <w:szCs w:val="18"/>
              </w:rPr>
            </w:pPr>
            <w:r w:rsidRPr="003A38EE">
              <w:rPr>
                <w:rFonts w:ascii="Arial" w:hAnsi="Arial" w:cs="Arial"/>
                <w:sz w:val="18"/>
                <w:szCs w:val="18"/>
                <w:lang w:val="en"/>
              </w:rPr>
              <w:t>The EEF shows the impact of arts participation on academic learning appears to be positive. Improved outcomes have been identified in English, mathematics and science learning. Benefits have also been found in both primary and secondary schools, though on average greater effects have been identified for younger learner</w:t>
            </w:r>
          </w:p>
        </w:tc>
        <w:tc>
          <w:tcPr>
            <w:tcW w:w="2901" w:type="dxa"/>
            <w:tcMar>
              <w:top w:w="57" w:type="dxa"/>
              <w:bottom w:w="57" w:type="dxa"/>
            </w:tcMar>
          </w:tcPr>
          <w:p w14:paraId="4E6572E8" w14:textId="77777777" w:rsidR="00D235A7" w:rsidRPr="003A38EE" w:rsidRDefault="00D235A7" w:rsidP="00590A68">
            <w:pPr>
              <w:rPr>
                <w:rFonts w:ascii="Arial" w:hAnsi="Arial" w:cs="Arial"/>
                <w:sz w:val="18"/>
                <w:szCs w:val="18"/>
              </w:rPr>
            </w:pPr>
            <w:r w:rsidRPr="003A38EE">
              <w:rPr>
                <w:rFonts w:ascii="Arial" w:hAnsi="Arial" w:cs="Arial"/>
                <w:sz w:val="18"/>
                <w:szCs w:val="18"/>
              </w:rPr>
              <w:t xml:space="preserve">Reviews will be take place after 6 months and 12 months. Initial requests are discussed with parents. </w:t>
            </w:r>
          </w:p>
        </w:tc>
        <w:tc>
          <w:tcPr>
            <w:tcW w:w="1276" w:type="dxa"/>
          </w:tcPr>
          <w:p w14:paraId="24F6007B" w14:textId="77777777" w:rsidR="00D235A7" w:rsidRPr="003A38EE" w:rsidRDefault="00D235A7" w:rsidP="00590A68">
            <w:pPr>
              <w:rPr>
                <w:rFonts w:ascii="Arial" w:hAnsi="Arial" w:cs="Arial"/>
                <w:sz w:val="18"/>
                <w:szCs w:val="18"/>
              </w:rPr>
            </w:pPr>
            <w:r w:rsidRPr="003A38EE">
              <w:rPr>
                <w:rFonts w:ascii="Arial" w:hAnsi="Arial" w:cs="Arial"/>
                <w:sz w:val="18"/>
                <w:szCs w:val="18"/>
              </w:rPr>
              <w:t>SLT and PP co-ordinator</w:t>
            </w:r>
            <w:r>
              <w:rPr>
                <w:rFonts w:ascii="Arial" w:hAnsi="Arial" w:cs="Arial"/>
                <w:sz w:val="18"/>
                <w:szCs w:val="18"/>
              </w:rPr>
              <w:t xml:space="preserve"> (EHT)</w:t>
            </w:r>
          </w:p>
        </w:tc>
        <w:tc>
          <w:tcPr>
            <w:tcW w:w="1417" w:type="dxa"/>
          </w:tcPr>
          <w:p w14:paraId="0C7D2C21" w14:textId="10A88AEB" w:rsidR="00D235A7" w:rsidRPr="003A38EE" w:rsidRDefault="00D235A7" w:rsidP="00590A68">
            <w:pPr>
              <w:rPr>
                <w:rFonts w:ascii="Arial" w:hAnsi="Arial" w:cs="Arial"/>
                <w:sz w:val="18"/>
                <w:szCs w:val="18"/>
              </w:rPr>
            </w:pPr>
            <w:r w:rsidRPr="003A38EE">
              <w:rPr>
                <w:rFonts w:ascii="Arial" w:hAnsi="Arial" w:cs="Arial"/>
                <w:sz w:val="18"/>
                <w:szCs w:val="18"/>
              </w:rPr>
              <w:t>May</w:t>
            </w:r>
            <w:r>
              <w:rPr>
                <w:rFonts w:ascii="Arial" w:hAnsi="Arial" w:cs="Arial"/>
                <w:sz w:val="18"/>
                <w:szCs w:val="18"/>
              </w:rPr>
              <w:t xml:space="preserve"> 201</w:t>
            </w:r>
            <w:r w:rsidR="00472C8B">
              <w:rPr>
                <w:rFonts w:ascii="Arial" w:hAnsi="Arial" w:cs="Arial"/>
                <w:sz w:val="18"/>
                <w:szCs w:val="18"/>
              </w:rPr>
              <w:t>9</w:t>
            </w:r>
            <w:r w:rsidRPr="003A38EE">
              <w:rPr>
                <w:rFonts w:ascii="Arial" w:hAnsi="Arial" w:cs="Arial"/>
                <w:sz w:val="18"/>
                <w:szCs w:val="18"/>
              </w:rPr>
              <w:t xml:space="preserve"> </w:t>
            </w:r>
          </w:p>
        </w:tc>
      </w:tr>
      <w:tr w:rsidR="002846B2" w14:paraId="043660E9" w14:textId="77777777" w:rsidTr="00590A68">
        <w:trPr>
          <w:trHeight w:val="1150"/>
        </w:trPr>
        <w:tc>
          <w:tcPr>
            <w:tcW w:w="2878" w:type="dxa"/>
            <w:gridSpan w:val="2"/>
            <w:tcMar>
              <w:top w:w="57" w:type="dxa"/>
              <w:bottom w:w="57" w:type="dxa"/>
            </w:tcMar>
          </w:tcPr>
          <w:p w14:paraId="1A78A787" w14:textId="77777777" w:rsidR="00B97F76" w:rsidRDefault="003B6476" w:rsidP="00590A68">
            <w:pPr>
              <w:rPr>
                <w:rFonts w:ascii="Arial" w:hAnsi="Arial" w:cs="Arial"/>
                <w:sz w:val="18"/>
                <w:szCs w:val="18"/>
              </w:rPr>
            </w:pPr>
            <w:r w:rsidRPr="00B97F76">
              <w:rPr>
                <w:rFonts w:ascii="Arial" w:hAnsi="Arial" w:cs="Arial"/>
                <w:sz w:val="18"/>
                <w:szCs w:val="18"/>
              </w:rPr>
              <w:lastRenderedPageBreak/>
              <w:t xml:space="preserve">Increase health and well-being. </w:t>
            </w:r>
          </w:p>
          <w:p w14:paraId="21BF995F" w14:textId="77777777" w:rsidR="00B97F76" w:rsidRDefault="00B97F76" w:rsidP="00590A68">
            <w:pPr>
              <w:rPr>
                <w:rFonts w:ascii="Arial" w:hAnsi="Arial" w:cs="Arial"/>
                <w:sz w:val="18"/>
                <w:szCs w:val="18"/>
              </w:rPr>
            </w:pPr>
          </w:p>
          <w:p w14:paraId="4E6B953F" w14:textId="77777777" w:rsidR="002846B2" w:rsidRPr="00B97F76" w:rsidRDefault="003B6476" w:rsidP="00590A68">
            <w:pPr>
              <w:rPr>
                <w:rFonts w:ascii="Arial" w:hAnsi="Arial" w:cs="Arial"/>
                <w:sz w:val="18"/>
                <w:szCs w:val="18"/>
              </w:rPr>
            </w:pPr>
            <w:r w:rsidRPr="00B97F76">
              <w:rPr>
                <w:rFonts w:ascii="Arial" w:hAnsi="Arial" w:cs="Arial"/>
                <w:sz w:val="18"/>
                <w:szCs w:val="18"/>
              </w:rPr>
              <w:t>Increase opportunities for sport, physical activity and competition</w:t>
            </w:r>
          </w:p>
        </w:tc>
        <w:tc>
          <w:tcPr>
            <w:tcW w:w="2126" w:type="dxa"/>
            <w:gridSpan w:val="2"/>
            <w:tcMar>
              <w:top w:w="57" w:type="dxa"/>
              <w:bottom w:w="57" w:type="dxa"/>
            </w:tcMar>
          </w:tcPr>
          <w:p w14:paraId="10497386" w14:textId="77777777" w:rsidR="002846B2" w:rsidRPr="00B97F76" w:rsidRDefault="003B6476" w:rsidP="00590A68">
            <w:pPr>
              <w:rPr>
                <w:rFonts w:ascii="Arial" w:hAnsi="Arial" w:cs="Arial"/>
                <w:sz w:val="18"/>
                <w:szCs w:val="18"/>
              </w:rPr>
            </w:pPr>
            <w:r w:rsidRPr="00B97F76">
              <w:rPr>
                <w:rFonts w:ascii="Arial" w:hAnsi="Arial" w:cs="Arial"/>
                <w:sz w:val="18"/>
                <w:szCs w:val="18"/>
              </w:rPr>
              <w:t>Employ a sports teacher and sports coach from Walsall football club</w:t>
            </w:r>
            <w:r w:rsidR="00B97F76">
              <w:rPr>
                <w:rFonts w:ascii="Arial" w:hAnsi="Arial" w:cs="Arial"/>
                <w:sz w:val="18"/>
                <w:szCs w:val="18"/>
              </w:rPr>
              <w:t xml:space="preserve"> for after school clubs and involve Walsall football in Literacy and Numeracy as part of the Primary Stars Programme.</w:t>
            </w:r>
          </w:p>
        </w:tc>
        <w:tc>
          <w:tcPr>
            <w:tcW w:w="4394" w:type="dxa"/>
            <w:gridSpan w:val="2"/>
            <w:tcMar>
              <w:top w:w="57" w:type="dxa"/>
              <w:bottom w:w="57" w:type="dxa"/>
            </w:tcMar>
          </w:tcPr>
          <w:p w14:paraId="6CE182CA" w14:textId="77777777" w:rsidR="002846B2" w:rsidRPr="00B97F76" w:rsidRDefault="00B97F76" w:rsidP="00590A68">
            <w:pPr>
              <w:rPr>
                <w:rFonts w:ascii="Arial" w:hAnsi="Arial" w:cs="Arial"/>
                <w:sz w:val="18"/>
                <w:szCs w:val="18"/>
              </w:rPr>
            </w:pPr>
            <w:r w:rsidRPr="00B97F76">
              <w:rPr>
                <w:rFonts w:ascii="Arial" w:hAnsi="Arial" w:cs="Arial"/>
                <w:sz w:val="18"/>
                <w:szCs w:val="18"/>
                <w:lang w:val="en"/>
              </w:rPr>
              <w:t xml:space="preserve">The overall impact of sports participation on academic achievement tends to be positive but low (about two additional months’ progress). However, there is recent evidence from the UK that sports participation can have a more dramatic effect on, for example, mathematics learning when combined with a structured numeracy </w:t>
            </w:r>
            <w:proofErr w:type="spellStart"/>
            <w:r w:rsidRPr="00B97F76">
              <w:rPr>
                <w:rFonts w:ascii="Arial" w:hAnsi="Arial" w:cs="Arial"/>
                <w:sz w:val="18"/>
                <w:szCs w:val="18"/>
                <w:lang w:val="en"/>
              </w:rPr>
              <w:t>programme</w:t>
            </w:r>
            <w:proofErr w:type="spellEnd"/>
            <w:r w:rsidRPr="00B97F76">
              <w:rPr>
                <w:rFonts w:ascii="Arial" w:hAnsi="Arial" w:cs="Arial"/>
                <w:sz w:val="18"/>
                <w:szCs w:val="18"/>
                <w:lang w:val="en"/>
              </w:rPr>
              <w:t xml:space="preserve"> (with one study showing an impact of up to 10 months' additional progress). In this circumstance the ‘participation’ acted as an incentive to undertake additional instruction</w:t>
            </w:r>
          </w:p>
        </w:tc>
        <w:tc>
          <w:tcPr>
            <w:tcW w:w="2901" w:type="dxa"/>
            <w:tcMar>
              <w:top w:w="57" w:type="dxa"/>
              <w:bottom w:w="57" w:type="dxa"/>
            </w:tcMar>
          </w:tcPr>
          <w:p w14:paraId="2263788B" w14:textId="77777777" w:rsidR="002846B2" w:rsidRDefault="003B6476" w:rsidP="00590A68">
            <w:pPr>
              <w:rPr>
                <w:rFonts w:ascii="Arial" w:hAnsi="Arial" w:cs="Arial"/>
                <w:sz w:val="18"/>
                <w:szCs w:val="18"/>
              </w:rPr>
            </w:pPr>
            <w:r w:rsidRPr="00B97F76">
              <w:rPr>
                <w:rFonts w:ascii="Arial" w:hAnsi="Arial" w:cs="Arial"/>
                <w:sz w:val="18"/>
                <w:szCs w:val="18"/>
              </w:rPr>
              <w:t>Coach and PE teacher to assess fitness levels and participation/engagement rates and report it to SLT on a termly basis</w:t>
            </w:r>
            <w:r w:rsidR="00B97F76">
              <w:rPr>
                <w:rFonts w:ascii="Arial" w:hAnsi="Arial" w:cs="Arial"/>
                <w:sz w:val="18"/>
                <w:szCs w:val="18"/>
              </w:rPr>
              <w:t>.</w:t>
            </w:r>
          </w:p>
          <w:p w14:paraId="5D143B65" w14:textId="77777777" w:rsidR="00B97F76" w:rsidRDefault="00B97F76" w:rsidP="00590A68">
            <w:pPr>
              <w:rPr>
                <w:rFonts w:ascii="Arial" w:hAnsi="Arial" w:cs="Arial"/>
                <w:sz w:val="18"/>
                <w:szCs w:val="18"/>
              </w:rPr>
            </w:pPr>
          </w:p>
          <w:p w14:paraId="6C3775CB" w14:textId="77777777" w:rsidR="00B97F76" w:rsidRPr="00B97F76" w:rsidRDefault="00B97F76" w:rsidP="00590A68">
            <w:pPr>
              <w:rPr>
                <w:rFonts w:ascii="Arial" w:hAnsi="Arial" w:cs="Arial"/>
                <w:sz w:val="18"/>
                <w:szCs w:val="18"/>
              </w:rPr>
            </w:pPr>
          </w:p>
        </w:tc>
        <w:tc>
          <w:tcPr>
            <w:tcW w:w="1276" w:type="dxa"/>
          </w:tcPr>
          <w:p w14:paraId="26AEE05D" w14:textId="77777777" w:rsidR="002846B2" w:rsidRPr="00B97F76" w:rsidRDefault="002846B2" w:rsidP="00590A68">
            <w:pPr>
              <w:rPr>
                <w:rFonts w:ascii="Arial" w:hAnsi="Arial" w:cs="Arial"/>
                <w:sz w:val="18"/>
                <w:szCs w:val="18"/>
              </w:rPr>
            </w:pPr>
          </w:p>
        </w:tc>
        <w:tc>
          <w:tcPr>
            <w:tcW w:w="1417" w:type="dxa"/>
          </w:tcPr>
          <w:p w14:paraId="1DE20DC1" w14:textId="50C77318" w:rsidR="002846B2" w:rsidRPr="001A48CD" w:rsidRDefault="00B97F76" w:rsidP="00590A68">
            <w:pPr>
              <w:rPr>
                <w:rFonts w:ascii="Arial" w:hAnsi="Arial" w:cs="Arial"/>
                <w:sz w:val="18"/>
                <w:szCs w:val="18"/>
              </w:rPr>
            </w:pPr>
            <w:r>
              <w:rPr>
                <w:rFonts w:ascii="Arial" w:hAnsi="Arial" w:cs="Arial"/>
                <w:sz w:val="18"/>
                <w:szCs w:val="18"/>
              </w:rPr>
              <w:t>Jun 201</w:t>
            </w:r>
            <w:r w:rsidR="00FC0639">
              <w:rPr>
                <w:rFonts w:ascii="Arial" w:hAnsi="Arial" w:cs="Arial"/>
                <w:sz w:val="18"/>
                <w:szCs w:val="18"/>
              </w:rPr>
              <w:t>9</w:t>
            </w:r>
          </w:p>
        </w:tc>
      </w:tr>
      <w:tr w:rsidR="006A4534" w14:paraId="66FEB50E" w14:textId="77777777" w:rsidTr="00AA02D8">
        <w:tc>
          <w:tcPr>
            <w:tcW w:w="13575" w:type="dxa"/>
            <w:gridSpan w:val="8"/>
            <w:tcMar>
              <w:top w:w="57" w:type="dxa"/>
              <w:bottom w:w="57" w:type="dxa"/>
            </w:tcMar>
          </w:tcPr>
          <w:p w14:paraId="35307C2C" w14:textId="77777777" w:rsidR="006A4534" w:rsidRDefault="002846B2" w:rsidP="00590A68">
            <w:pPr>
              <w:jc w:val="right"/>
              <w:rPr>
                <w:rFonts w:ascii="Arial" w:hAnsi="Arial" w:cs="Arial"/>
                <w:b/>
              </w:rPr>
            </w:pPr>
            <w:r>
              <w:rPr>
                <w:rFonts w:ascii="Arial" w:hAnsi="Arial" w:cs="Arial"/>
                <w:b/>
              </w:rPr>
              <w:t>Total budgeted cost</w:t>
            </w:r>
          </w:p>
        </w:tc>
        <w:tc>
          <w:tcPr>
            <w:tcW w:w="1417" w:type="dxa"/>
            <w:shd w:val="clear" w:color="auto" w:fill="auto"/>
          </w:tcPr>
          <w:p w14:paraId="2018804C" w14:textId="5C014AEB" w:rsidR="006A4534" w:rsidRPr="008B061B" w:rsidRDefault="00877730" w:rsidP="00590A68">
            <w:pPr>
              <w:rPr>
                <w:rFonts w:ascii="Arial" w:hAnsi="Arial" w:cs="Arial"/>
                <w:b/>
                <w:color w:val="943634" w:themeColor="accent2" w:themeShade="BF"/>
              </w:rPr>
            </w:pPr>
            <w:r w:rsidRPr="002E28AA">
              <w:rPr>
                <w:rFonts w:ascii="Arial" w:hAnsi="Arial" w:cs="Arial"/>
                <w:b/>
              </w:rPr>
              <w:t>£</w:t>
            </w:r>
            <w:r w:rsidR="001F7735" w:rsidRPr="002E28AA">
              <w:rPr>
                <w:rFonts w:ascii="Arial" w:hAnsi="Arial" w:cs="Arial"/>
                <w:b/>
              </w:rPr>
              <w:t>78,667</w:t>
            </w:r>
          </w:p>
        </w:tc>
      </w:tr>
    </w:tbl>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6A4534" w14:paraId="1EB3DF6A" w14:textId="77777777" w:rsidTr="00EF30B9">
        <w:tc>
          <w:tcPr>
            <w:tcW w:w="14992" w:type="dxa"/>
            <w:gridSpan w:val="5"/>
            <w:shd w:val="clear" w:color="auto" w:fill="CFDCE3"/>
            <w:tcMar>
              <w:top w:w="57" w:type="dxa"/>
              <w:bottom w:w="57" w:type="dxa"/>
            </w:tcMar>
          </w:tcPr>
          <w:p w14:paraId="5474C4EF" w14:textId="77777777" w:rsidR="006A4534" w:rsidRDefault="002846B2" w:rsidP="00ED1772">
            <w:pPr>
              <w:pStyle w:val="ListParagraph"/>
              <w:numPr>
                <w:ilvl w:val="0"/>
                <w:numId w:val="22"/>
              </w:numPr>
              <w:ind w:left="426" w:hanging="284"/>
              <w:rPr>
                <w:rFonts w:ascii="Arial" w:hAnsi="Arial" w:cs="Arial"/>
                <w:b/>
              </w:rPr>
            </w:pPr>
            <w:r>
              <w:br w:type="page"/>
            </w:r>
            <w:r w:rsidR="00ED1772">
              <w:t>R</w:t>
            </w:r>
            <w:r>
              <w:rPr>
                <w:rFonts w:ascii="Arial" w:hAnsi="Arial" w:cs="Arial"/>
                <w:b/>
              </w:rPr>
              <w:t xml:space="preserve">eview of expenditure </w:t>
            </w:r>
          </w:p>
        </w:tc>
      </w:tr>
      <w:tr w:rsidR="006A4534" w14:paraId="14BE8707" w14:textId="77777777" w:rsidTr="00EF30B9">
        <w:tc>
          <w:tcPr>
            <w:tcW w:w="4219" w:type="dxa"/>
            <w:gridSpan w:val="2"/>
            <w:shd w:val="clear" w:color="auto" w:fill="auto"/>
            <w:tcMar>
              <w:top w:w="57" w:type="dxa"/>
              <w:bottom w:w="57" w:type="dxa"/>
            </w:tcMar>
          </w:tcPr>
          <w:p w14:paraId="758EB022" w14:textId="77777777" w:rsidR="006A4534" w:rsidRPr="00ED1772" w:rsidRDefault="002846B2">
            <w:pPr>
              <w:rPr>
                <w:rFonts w:ascii="Arial" w:hAnsi="Arial" w:cs="Arial"/>
                <w:b/>
                <w:sz w:val="18"/>
                <w:szCs w:val="18"/>
              </w:rPr>
            </w:pPr>
            <w:r w:rsidRPr="00ED1772">
              <w:rPr>
                <w:rFonts w:ascii="Arial" w:hAnsi="Arial" w:cs="Arial"/>
                <w:b/>
                <w:sz w:val="18"/>
                <w:szCs w:val="18"/>
              </w:rPr>
              <w:t>Previous Academic Year</w:t>
            </w:r>
          </w:p>
        </w:tc>
        <w:tc>
          <w:tcPr>
            <w:tcW w:w="10773" w:type="dxa"/>
            <w:gridSpan w:val="3"/>
            <w:shd w:val="clear" w:color="auto" w:fill="auto"/>
          </w:tcPr>
          <w:p w14:paraId="7E080541" w14:textId="68F61364" w:rsidR="006A4534" w:rsidRPr="00ED1772" w:rsidRDefault="00590A68">
            <w:pPr>
              <w:pStyle w:val="ListParagraph"/>
              <w:ind w:left="567"/>
              <w:rPr>
                <w:rFonts w:ascii="Arial" w:hAnsi="Arial" w:cs="Arial"/>
                <w:b/>
                <w:sz w:val="18"/>
                <w:szCs w:val="18"/>
              </w:rPr>
            </w:pPr>
            <w:r>
              <w:rPr>
                <w:rFonts w:ascii="Arial" w:hAnsi="Arial" w:cs="Arial"/>
                <w:b/>
                <w:sz w:val="18"/>
                <w:szCs w:val="18"/>
              </w:rPr>
              <w:t>201</w:t>
            </w:r>
            <w:r w:rsidR="00FC0639">
              <w:rPr>
                <w:rFonts w:ascii="Arial" w:hAnsi="Arial" w:cs="Arial"/>
                <w:b/>
                <w:sz w:val="18"/>
                <w:szCs w:val="18"/>
              </w:rPr>
              <w:t>7</w:t>
            </w:r>
            <w:r>
              <w:rPr>
                <w:rFonts w:ascii="Arial" w:hAnsi="Arial" w:cs="Arial"/>
                <w:b/>
                <w:sz w:val="18"/>
                <w:szCs w:val="18"/>
              </w:rPr>
              <w:t xml:space="preserve"> – 1</w:t>
            </w:r>
            <w:r w:rsidR="00FC0639">
              <w:rPr>
                <w:rFonts w:ascii="Arial" w:hAnsi="Arial" w:cs="Arial"/>
                <w:b/>
                <w:sz w:val="18"/>
                <w:szCs w:val="18"/>
              </w:rPr>
              <w:t>8</w:t>
            </w:r>
          </w:p>
        </w:tc>
      </w:tr>
      <w:tr w:rsidR="006A4534" w14:paraId="2539D737" w14:textId="77777777" w:rsidTr="00EF30B9">
        <w:tc>
          <w:tcPr>
            <w:tcW w:w="14992" w:type="dxa"/>
            <w:gridSpan w:val="5"/>
            <w:shd w:val="clear" w:color="auto" w:fill="FFFFFF" w:themeFill="background1"/>
            <w:tcMar>
              <w:top w:w="57" w:type="dxa"/>
              <w:bottom w:w="57" w:type="dxa"/>
            </w:tcMar>
          </w:tcPr>
          <w:p w14:paraId="6C4EC71F" w14:textId="77777777" w:rsidR="006A4534" w:rsidRPr="00ED1772" w:rsidRDefault="00EF30B9">
            <w:pPr>
              <w:pStyle w:val="ListParagraph"/>
              <w:numPr>
                <w:ilvl w:val="0"/>
                <w:numId w:val="16"/>
              </w:numPr>
              <w:ind w:left="426" w:hanging="142"/>
              <w:rPr>
                <w:rFonts w:ascii="Arial" w:hAnsi="Arial" w:cs="Arial"/>
                <w:b/>
                <w:sz w:val="18"/>
                <w:szCs w:val="18"/>
              </w:rPr>
            </w:pPr>
            <w:r w:rsidRPr="00ED1772">
              <w:rPr>
                <w:rFonts w:ascii="Arial" w:hAnsi="Arial" w:cs="Arial"/>
                <w:b/>
                <w:sz w:val="18"/>
                <w:szCs w:val="18"/>
              </w:rPr>
              <w:t>Quality Teaching</w:t>
            </w:r>
          </w:p>
        </w:tc>
      </w:tr>
      <w:tr w:rsidR="006A4534" w14:paraId="39EC7D64" w14:textId="77777777" w:rsidTr="00EF30B9">
        <w:trPr>
          <w:trHeight w:val="57"/>
        </w:trPr>
        <w:tc>
          <w:tcPr>
            <w:tcW w:w="2235" w:type="dxa"/>
            <w:tcMar>
              <w:top w:w="57" w:type="dxa"/>
              <w:bottom w:w="57" w:type="dxa"/>
            </w:tcMar>
          </w:tcPr>
          <w:p w14:paraId="370222A3" w14:textId="77777777" w:rsidR="006A4534" w:rsidRPr="00ED1772" w:rsidRDefault="002846B2">
            <w:pPr>
              <w:rPr>
                <w:rFonts w:ascii="Arial" w:hAnsi="Arial" w:cs="Arial"/>
                <w:b/>
                <w:sz w:val="18"/>
                <w:szCs w:val="18"/>
              </w:rPr>
            </w:pPr>
            <w:r w:rsidRPr="00ED1772">
              <w:rPr>
                <w:rFonts w:ascii="Arial" w:hAnsi="Arial" w:cs="Arial"/>
                <w:b/>
                <w:sz w:val="18"/>
                <w:szCs w:val="18"/>
              </w:rPr>
              <w:t>Desired outcome</w:t>
            </w:r>
          </w:p>
        </w:tc>
        <w:tc>
          <w:tcPr>
            <w:tcW w:w="1984" w:type="dxa"/>
            <w:tcMar>
              <w:top w:w="57" w:type="dxa"/>
              <w:bottom w:w="57" w:type="dxa"/>
            </w:tcMar>
          </w:tcPr>
          <w:p w14:paraId="67F78FE5" w14:textId="77777777" w:rsidR="006A4534" w:rsidRPr="00ED1772" w:rsidRDefault="002846B2">
            <w:pPr>
              <w:rPr>
                <w:rFonts w:ascii="Arial" w:hAnsi="Arial" w:cs="Arial"/>
                <w:b/>
                <w:sz w:val="18"/>
                <w:szCs w:val="18"/>
              </w:rPr>
            </w:pPr>
            <w:r w:rsidRPr="00ED1772">
              <w:rPr>
                <w:rFonts w:ascii="Arial" w:hAnsi="Arial" w:cs="Arial"/>
                <w:b/>
                <w:sz w:val="18"/>
                <w:szCs w:val="18"/>
              </w:rPr>
              <w:t>Chosen action/approach</w:t>
            </w:r>
          </w:p>
        </w:tc>
        <w:tc>
          <w:tcPr>
            <w:tcW w:w="4253" w:type="dxa"/>
            <w:tcMar>
              <w:top w:w="57" w:type="dxa"/>
              <w:bottom w:w="57" w:type="dxa"/>
            </w:tcMar>
          </w:tcPr>
          <w:p w14:paraId="1F582560" w14:textId="77777777" w:rsidR="006A4534" w:rsidRPr="00ED1772" w:rsidRDefault="002846B2">
            <w:pPr>
              <w:rPr>
                <w:rFonts w:ascii="Arial" w:hAnsi="Arial" w:cs="Arial"/>
                <w:sz w:val="18"/>
                <w:szCs w:val="18"/>
              </w:rPr>
            </w:pPr>
            <w:r w:rsidRPr="00ED1772">
              <w:rPr>
                <w:rFonts w:ascii="Arial" w:hAnsi="Arial" w:cs="Arial"/>
                <w:b/>
                <w:sz w:val="18"/>
                <w:szCs w:val="18"/>
              </w:rPr>
              <w:t xml:space="preserve">Estimated impact: </w:t>
            </w:r>
            <w:r w:rsidRPr="00ED1772">
              <w:rPr>
                <w:rFonts w:ascii="Arial" w:hAnsi="Arial" w:cs="Arial"/>
                <w:sz w:val="18"/>
                <w:szCs w:val="18"/>
              </w:rPr>
              <w:t>Did you meet the success criteria? Include impact on pupils not eligible for PP, if appropriate.</w:t>
            </w:r>
          </w:p>
        </w:tc>
        <w:tc>
          <w:tcPr>
            <w:tcW w:w="5103" w:type="dxa"/>
            <w:tcMar>
              <w:top w:w="57" w:type="dxa"/>
              <w:bottom w:w="57" w:type="dxa"/>
            </w:tcMar>
          </w:tcPr>
          <w:p w14:paraId="139E9DE8" w14:textId="77777777" w:rsidR="006A4534" w:rsidRPr="00ED1772" w:rsidRDefault="002846B2">
            <w:pPr>
              <w:rPr>
                <w:rFonts w:ascii="Arial" w:hAnsi="Arial" w:cs="Arial"/>
                <w:b/>
                <w:sz w:val="18"/>
                <w:szCs w:val="18"/>
              </w:rPr>
            </w:pPr>
            <w:r w:rsidRPr="00ED1772">
              <w:rPr>
                <w:rFonts w:ascii="Arial" w:hAnsi="Arial" w:cs="Arial"/>
                <w:b/>
                <w:sz w:val="18"/>
                <w:szCs w:val="18"/>
              </w:rPr>
              <w:t xml:space="preserve">Lessons learned </w:t>
            </w:r>
          </w:p>
          <w:p w14:paraId="471C9271" w14:textId="77777777" w:rsidR="006A4534" w:rsidRPr="00ED1772" w:rsidRDefault="002846B2">
            <w:pPr>
              <w:rPr>
                <w:rFonts w:ascii="Arial" w:hAnsi="Arial" w:cs="Arial"/>
                <w:b/>
                <w:sz w:val="18"/>
                <w:szCs w:val="18"/>
              </w:rPr>
            </w:pPr>
            <w:r w:rsidRPr="00ED1772">
              <w:rPr>
                <w:rFonts w:ascii="Arial" w:hAnsi="Arial" w:cs="Arial"/>
                <w:sz w:val="18"/>
                <w:szCs w:val="18"/>
              </w:rPr>
              <w:t>(and whether you will continue with this approach)</w:t>
            </w:r>
          </w:p>
        </w:tc>
        <w:tc>
          <w:tcPr>
            <w:tcW w:w="1417" w:type="dxa"/>
          </w:tcPr>
          <w:p w14:paraId="2E2AC5A1" w14:textId="77777777" w:rsidR="006A4534" w:rsidRPr="00ED1772" w:rsidRDefault="002846B2">
            <w:pPr>
              <w:rPr>
                <w:rFonts w:ascii="Arial" w:hAnsi="Arial" w:cs="Arial"/>
                <w:b/>
                <w:sz w:val="18"/>
                <w:szCs w:val="18"/>
              </w:rPr>
            </w:pPr>
            <w:r w:rsidRPr="00ED1772">
              <w:rPr>
                <w:rFonts w:ascii="Arial" w:hAnsi="Arial" w:cs="Arial"/>
                <w:b/>
                <w:sz w:val="18"/>
                <w:szCs w:val="18"/>
              </w:rPr>
              <w:t>Cost</w:t>
            </w:r>
          </w:p>
        </w:tc>
      </w:tr>
      <w:tr w:rsidR="00EF30B9" w14:paraId="6F84BCBB" w14:textId="77777777" w:rsidTr="002E28AA">
        <w:trPr>
          <w:gridAfter w:val="1"/>
          <w:wAfter w:w="1417" w:type="dxa"/>
          <w:trHeight w:hRule="exact" w:val="2551"/>
        </w:trPr>
        <w:tc>
          <w:tcPr>
            <w:tcW w:w="2235" w:type="dxa"/>
            <w:tcMar>
              <w:top w:w="57" w:type="dxa"/>
              <w:bottom w:w="57" w:type="dxa"/>
            </w:tcMar>
          </w:tcPr>
          <w:p w14:paraId="40933F3E" w14:textId="77777777" w:rsidR="00EF30B9" w:rsidRPr="00ED1772" w:rsidRDefault="00EF30B9" w:rsidP="00674E13">
            <w:pPr>
              <w:rPr>
                <w:rFonts w:ascii="Arial" w:hAnsi="Arial" w:cs="Arial"/>
                <w:sz w:val="18"/>
                <w:szCs w:val="18"/>
              </w:rPr>
            </w:pPr>
            <w:r w:rsidRPr="00ED1772">
              <w:rPr>
                <w:rFonts w:ascii="Arial" w:hAnsi="Arial" w:cs="Arial"/>
                <w:sz w:val="18"/>
                <w:szCs w:val="18"/>
              </w:rPr>
              <w:t>Performance of pu</w:t>
            </w:r>
            <w:r w:rsidR="00B91DB7">
              <w:rPr>
                <w:rFonts w:ascii="Arial" w:hAnsi="Arial" w:cs="Arial"/>
                <w:sz w:val="18"/>
                <w:szCs w:val="18"/>
              </w:rPr>
              <w:t xml:space="preserve">pils eligible for PP in reading </w:t>
            </w:r>
            <w:r w:rsidRPr="00ED1772">
              <w:rPr>
                <w:rFonts w:ascii="Arial" w:hAnsi="Arial" w:cs="Arial"/>
                <w:sz w:val="18"/>
                <w:szCs w:val="18"/>
              </w:rPr>
              <w:t xml:space="preserve">and maths is </w:t>
            </w:r>
            <w:r w:rsidRPr="00ED1772">
              <w:rPr>
                <w:rFonts w:ascii="Arial" w:hAnsi="Arial" w:cs="Arial"/>
                <w:b/>
                <w:sz w:val="18"/>
                <w:szCs w:val="18"/>
              </w:rPr>
              <w:t>in line with others.</w:t>
            </w:r>
            <w:r w:rsidRPr="00ED1772">
              <w:rPr>
                <w:rFonts w:ascii="Arial" w:hAnsi="Arial" w:cs="Arial"/>
                <w:sz w:val="18"/>
                <w:szCs w:val="18"/>
              </w:rPr>
              <w:t xml:space="preserve"> </w:t>
            </w:r>
          </w:p>
        </w:tc>
        <w:tc>
          <w:tcPr>
            <w:tcW w:w="1984" w:type="dxa"/>
            <w:tcMar>
              <w:top w:w="57" w:type="dxa"/>
              <w:bottom w:w="57" w:type="dxa"/>
            </w:tcMar>
          </w:tcPr>
          <w:p w14:paraId="6BEE0629" w14:textId="77777777" w:rsidR="00EF30B9" w:rsidRPr="00ED1772" w:rsidRDefault="00EF30B9" w:rsidP="00674E13">
            <w:pPr>
              <w:pStyle w:val="Default"/>
              <w:rPr>
                <w:color w:val="auto"/>
                <w:sz w:val="18"/>
                <w:szCs w:val="18"/>
              </w:rPr>
            </w:pPr>
            <w:r w:rsidRPr="00ED1772">
              <w:rPr>
                <w:color w:val="auto"/>
                <w:sz w:val="18"/>
                <w:szCs w:val="18"/>
              </w:rPr>
              <w:t>Additional Management Time in order to monitor the quality of  teaching for all and performance of pupils eligible for PP.</w:t>
            </w:r>
          </w:p>
        </w:tc>
        <w:tc>
          <w:tcPr>
            <w:tcW w:w="4253" w:type="dxa"/>
            <w:tcMar>
              <w:top w:w="57" w:type="dxa"/>
              <w:bottom w:w="57" w:type="dxa"/>
            </w:tcMar>
          </w:tcPr>
          <w:p w14:paraId="256F4E87" w14:textId="4EBD05A9" w:rsidR="00B91DB7" w:rsidRPr="00E37FC0" w:rsidRDefault="00AA02D8" w:rsidP="00A42969">
            <w:pPr>
              <w:pStyle w:val="Default"/>
              <w:rPr>
                <w:color w:val="auto"/>
                <w:sz w:val="18"/>
                <w:szCs w:val="18"/>
              </w:rPr>
            </w:pPr>
            <w:r w:rsidRPr="00E37FC0">
              <w:rPr>
                <w:color w:val="auto"/>
                <w:sz w:val="18"/>
                <w:szCs w:val="18"/>
              </w:rPr>
              <w:t>2018</w:t>
            </w:r>
            <w:r w:rsidR="00EF30B9" w:rsidRPr="00E37FC0">
              <w:rPr>
                <w:color w:val="auto"/>
                <w:sz w:val="18"/>
                <w:szCs w:val="18"/>
              </w:rPr>
              <w:t xml:space="preserve"> End of </w:t>
            </w:r>
            <w:r w:rsidR="00A42969" w:rsidRPr="00E37FC0">
              <w:rPr>
                <w:b/>
                <w:color w:val="auto"/>
                <w:sz w:val="18"/>
                <w:szCs w:val="18"/>
              </w:rPr>
              <w:t>KS</w:t>
            </w:r>
            <w:r w:rsidR="00EF30B9" w:rsidRPr="00E37FC0">
              <w:rPr>
                <w:b/>
                <w:color w:val="auto"/>
                <w:sz w:val="18"/>
                <w:szCs w:val="18"/>
              </w:rPr>
              <w:t>2</w:t>
            </w:r>
            <w:r w:rsidR="00EF30B9" w:rsidRPr="00E37FC0">
              <w:rPr>
                <w:color w:val="auto"/>
                <w:sz w:val="18"/>
                <w:szCs w:val="18"/>
              </w:rPr>
              <w:t xml:space="preserve">: </w:t>
            </w:r>
          </w:p>
          <w:p w14:paraId="3A245FCB" w14:textId="6EE7ABFE" w:rsidR="00EF30B9" w:rsidRPr="00E37FC0" w:rsidRDefault="00B91DB7" w:rsidP="00B91DB7">
            <w:pPr>
              <w:pStyle w:val="Default"/>
              <w:rPr>
                <w:color w:val="auto"/>
                <w:sz w:val="18"/>
                <w:szCs w:val="18"/>
              </w:rPr>
            </w:pPr>
            <w:r w:rsidRPr="00E37FC0">
              <w:rPr>
                <w:color w:val="auto"/>
                <w:sz w:val="18"/>
                <w:szCs w:val="18"/>
              </w:rPr>
              <w:t xml:space="preserve">Average Scaled Score in R+M </w:t>
            </w:r>
            <w:r w:rsidR="00E37FC0" w:rsidRPr="00E37FC0">
              <w:rPr>
                <w:b/>
                <w:color w:val="auto"/>
                <w:sz w:val="18"/>
                <w:szCs w:val="18"/>
              </w:rPr>
              <w:t>99.5</w:t>
            </w:r>
          </w:p>
          <w:p w14:paraId="207BC4EA" w14:textId="53B69F08" w:rsidR="00B91DB7" w:rsidRPr="00E37FC0" w:rsidRDefault="00B91DB7" w:rsidP="00B91DB7">
            <w:pPr>
              <w:pStyle w:val="Default"/>
              <w:rPr>
                <w:b/>
                <w:color w:val="auto"/>
                <w:sz w:val="18"/>
                <w:szCs w:val="18"/>
              </w:rPr>
            </w:pPr>
            <w:r w:rsidRPr="00E37FC0">
              <w:rPr>
                <w:color w:val="auto"/>
                <w:sz w:val="18"/>
                <w:szCs w:val="18"/>
              </w:rPr>
              <w:t>Average Scaled Score in R+</w:t>
            </w:r>
            <w:proofErr w:type="gramStart"/>
            <w:r w:rsidRPr="00E37FC0">
              <w:rPr>
                <w:color w:val="auto"/>
                <w:sz w:val="18"/>
                <w:szCs w:val="18"/>
              </w:rPr>
              <w:t>M  for</w:t>
            </w:r>
            <w:proofErr w:type="gramEnd"/>
            <w:r w:rsidRPr="00E37FC0">
              <w:rPr>
                <w:color w:val="auto"/>
                <w:sz w:val="18"/>
                <w:szCs w:val="18"/>
              </w:rPr>
              <w:t xml:space="preserve"> ‘Ever 6’ children was </w:t>
            </w:r>
            <w:r w:rsidR="00E37FC0" w:rsidRPr="00E37FC0">
              <w:rPr>
                <w:b/>
                <w:color w:val="auto"/>
                <w:sz w:val="18"/>
                <w:szCs w:val="18"/>
              </w:rPr>
              <w:t>99.7</w:t>
            </w:r>
            <w:r w:rsidR="00E37FC0">
              <w:rPr>
                <w:b/>
                <w:color w:val="auto"/>
                <w:sz w:val="18"/>
                <w:szCs w:val="18"/>
              </w:rPr>
              <w:t xml:space="preserve"> showing a marginal increase. </w:t>
            </w:r>
          </w:p>
          <w:p w14:paraId="473E1A80" w14:textId="77777777" w:rsidR="00B91DB7" w:rsidRPr="00FC0639" w:rsidRDefault="00B91DB7" w:rsidP="00B91DB7">
            <w:pPr>
              <w:pStyle w:val="Default"/>
              <w:rPr>
                <w:b/>
                <w:color w:val="auto"/>
                <w:sz w:val="18"/>
                <w:szCs w:val="18"/>
                <w:highlight w:val="yellow"/>
              </w:rPr>
            </w:pPr>
          </w:p>
          <w:p w14:paraId="348B8401" w14:textId="67079D04" w:rsidR="00B91DB7" w:rsidRDefault="00B91DB7" w:rsidP="00B91DB7">
            <w:pPr>
              <w:pStyle w:val="Default"/>
              <w:rPr>
                <w:color w:val="auto"/>
                <w:sz w:val="18"/>
                <w:szCs w:val="18"/>
              </w:rPr>
            </w:pPr>
            <w:r w:rsidRPr="002E28AA">
              <w:rPr>
                <w:b/>
                <w:color w:val="auto"/>
                <w:sz w:val="18"/>
                <w:szCs w:val="18"/>
              </w:rPr>
              <w:t xml:space="preserve">% </w:t>
            </w:r>
            <w:r w:rsidRPr="002E28AA">
              <w:rPr>
                <w:color w:val="auto"/>
                <w:sz w:val="18"/>
                <w:szCs w:val="18"/>
              </w:rPr>
              <w:t>achieving ex</w:t>
            </w:r>
            <w:r w:rsidR="002E28AA" w:rsidRPr="002E28AA">
              <w:rPr>
                <w:color w:val="auto"/>
                <w:sz w:val="18"/>
                <w:szCs w:val="18"/>
              </w:rPr>
              <w:t>pected standard in R</w:t>
            </w:r>
            <w:proofErr w:type="gramStart"/>
            <w:r w:rsidR="002E28AA" w:rsidRPr="002E28AA">
              <w:rPr>
                <w:color w:val="auto"/>
                <w:sz w:val="18"/>
                <w:szCs w:val="18"/>
              </w:rPr>
              <w:t>,W</w:t>
            </w:r>
            <w:proofErr w:type="gramEnd"/>
            <w:r w:rsidR="002E28AA" w:rsidRPr="002E28AA">
              <w:rPr>
                <w:color w:val="auto"/>
                <w:sz w:val="18"/>
                <w:szCs w:val="18"/>
              </w:rPr>
              <w:t xml:space="preserve"> +M was 46</w:t>
            </w:r>
            <w:r w:rsidRPr="002E28AA">
              <w:rPr>
                <w:color w:val="auto"/>
                <w:sz w:val="18"/>
                <w:szCs w:val="18"/>
              </w:rPr>
              <w:t xml:space="preserve">% </w:t>
            </w:r>
            <w:r w:rsidRPr="002E28AA">
              <w:rPr>
                <w:b/>
                <w:color w:val="auto"/>
                <w:sz w:val="18"/>
                <w:szCs w:val="18"/>
              </w:rPr>
              <w:t xml:space="preserve">but </w:t>
            </w:r>
            <w:r w:rsidRPr="002E28AA">
              <w:rPr>
                <w:color w:val="auto"/>
                <w:sz w:val="18"/>
                <w:szCs w:val="18"/>
              </w:rPr>
              <w:t xml:space="preserve">for ‘Ever 6’ children was </w:t>
            </w:r>
            <w:r w:rsidR="002E28AA" w:rsidRPr="002E28AA">
              <w:rPr>
                <w:color w:val="auto"/>
                <w:sz w:val="18"/>
                <w:szCs w:val="18"/>
              </w:rPr>
              <w:t>44</w:t>
            </w:r>
            <w:r w:rsidRPr="002E28AA">
              <w:rPr>
                <w:color w:val="auto"/>
                <w:sz w:val="18"/>
                <w:szCs w:val="18"/>
              </w:rPr>
              <w:t>%</w:t>
            </w:r>
            <w:r w:rsidR="00833485">
              <w:rPr>
                <w:color w:val="auto"/>
                <w:sz w:val="18"/>
                <w:szCs w:val="18"/>
              </w:rPr>
              <w:t xml:space="preserve"> - this is an improvement on the previous year RWM but is still not in line with national. There is no significant difference within school between PP and non PP</w:t>
            </w:r>
          </w:p>
          <w:p w14:paraId="4C1FF016" w14:textId="77777777" w:rsidR="002E28AA" w:rsidRPr="002E28AA" w:rsidRDefault="002E28AA" w:rsidP="00B91DB7">
            <w:pPr>
              <w:pStyle w:val="Default"/>
              <w:rPr>
                <w:color w:val="auto"/>
                <w:sz w:val="18"/>
                <w:szCs w:val="18"/>
              </w:rPr>
            </w:pPr>
          </w:p>
          <w:p w14:paraId="6753FC98" w14:textId="77777777" w:rsidR="00E13BB0" w:rsidRPr="00FC0639" w:rsidRDefault="00E13BB0" w:rsidP="00B91DB7">
            <w:pPr>
              <w:pStyle w:val="Default"/>
              <w:rPr>
                <w:color w:val="auto"/>
                <w:sz w:val="18"/>
                <w:szCs w:val="18"/>
                <w:highlight w:val="yellow"/>
              </w:rPr>
            </w:pPr>
          </w:p>
          <w:p w14:paraId="1C0E3215" w14:textId="2F196071" w:rsidR="00E13BB0" w:rsidRDefault="002E28AA" w:rsidP="00B91DB7">
            <w:pPr>
              <w:pStyle w:val="Default"/>
              <w:rPr>
                <w:color w:val="auto"/>
                <w:sz w:val="18"/>
                <w:szCs w:val="18"/>
              </w:rPr>
            </w:pPr>
            <w:r w:rsidRPr="002E28AA">
              <w:rPr>
                <w:color w:val="auto"/>
                <w:sz w:val="18"/>
                <w:szCs w:val="18"/>
              </w:rPr>
              <w:t>Pupil progress in RW</w:t>
            </w:r>
            <w:r w:rsidR="00E13BB0" w:rsidRPr="002E28AA">
              <w:rPr>
                <w:color w:val="auto"/>
                <w:sz w:val="18"/>
                <w:szCs w:val="18"/>
              </w:rPr>
              <w:t xml:space="preserve">M was </w:t>
            </w:r>
            <w:r>
              <w:rPr>
                <w:color w:val="auto"/>
                <w:sz w:val="18"/>
                <w:szCs w:val="18"/>
              </w:rPr>
              <w:t>good with all scores above -2.5</w:t>
            </w:r>
          </w:p>
          <w:p w14:paraId="67A40174" w14:textId="77777777" w:rsidR="00E13BB0" w:rsidRDefault="00E13BB0" w:rsidP="00B91DB7">
            <w:pPr>
              <w:pStyle w:val="Default"/>
              <w:rPr>
                <w:color w:val="auto"/>
                <w:sz w:val="18"/>
                <w:szCs w:val="18"/>
              </w:rPr>
            </w:pPr>
          </w:p>
          <w:p w14:paraId="19D8B754" w14:textId="77777777" w:rsidR="00B91DB7" w:rsidRDefault="00B91DB7" w:rsidP="00B91DB7">
            <w:pPr>
              <w:pStyle w:val="Default"/>
              <w:rPr>
                <w:b/>
                <w:color w:val="auto"/>
                <w:sz w:val="18"/>
                <w:szCs w:val="18"/>
              </w:rPr>
            </w:pPr>
          </w:p>
          <w:p w14:paraId="29FDD27B" w14:textId="77777777" w:rsidR="00B91DB7" w:rsidRPr="00ED1772" w:rsidRDefault="00B91DB7" w:rsidP="00B91DB7">
            <w:pPr>
              <w:pStyle w:val="Default"/>
              <w:rPr>
                <w:color w:val="auto"/>
                <w:sz w:val="18"/>
                <w:szCs w:val="18"/>
              </w:rPr>
            </w:pPr>
          </w:p>
        </w:tc>
        <w:tc>
          <w:tcPr>
            <w:tcW w:w="5103" w:type="dxa"/>
            <w:tcMar>
              <w:top w:w="57" w:type="dxa"/>
              <w:bottom w:w="57" w:type="dxa"/>
            </w:tcMar>
          </w:tcPr>
          <w:p w14:paraId="09807EAC" w14:textId="2C9B1D57" w:rsidR="00E13BB0" w:rsidRPr="00E37FC0" w:rsidRDefault="00E37FC0" w:rsidP="00E13BB0">
            <w:pPr>
              <w:pStyle w:val="Default"/>
              <w:rPr>
                <w:color w:val="auto"/>
                <w:sz w:val="18"/>
                <w:szCs w:val="18"/>
              </w:rPr>
            </w:pPr>
            <w:r>
              <w:rPr>
                <w:color w:val="auto"/>
                <w:sz w:val="18"/>
                <w:szCs w:val="18"/>
              </w:rPr>
              <w:t xml:space="preserve">Highly focused interventions supported individuals with 3 teachers </w:t>
            </w:r>
            <w:r w:rsidR="00833485">
              <w:rPr>
                <w:color w:val="auto"/>
                <w:sz w:val="18"/>
                <w:szCs w:val="18"/>
              </w:rPr>
              <w:t>teaching</w:t>
            </w:r>
            <w:r>
              <w:rPr>
                <w:color w:val="auto"/>
                <w:sz w:val="18"/>
                <w:szCs w:val="18"/>
              </w:rPr>
              <w:t xml:space="preserve"> year 6</w:t>
            </w:r>
            <w:r w:rsidR="00833485">
              <w:rPr>
                <w:color w:val="auto"/>
                <w:sz w:val="18"/>
                <w:szCs w:val="18"/>
              </w:rPr>
              <w:t xml:space="preserve"> and delivering targeted intervention</w:t>
            </w:r>
            <w:r>
              <w:rPr>
                <w:color w:val="auto"/>
                <w:sz w:val="18"/>
                <w:szCs w:val="18"/>
              </w:rPr>
              <w:t xml:space="preserve"> – this will continue. </w:t>
            </w:r>
          </w:p>
          <w:p w14:paraId="218832A0" w14:textId="77777777" w:rsidR="00E13BB0" w:rsidRPr="00FC0639" w:rsidRDefault="00E13BB0" w:rsidP="00E13BB0">
            <w:pPr>
              <w:pStyle w:val="Default"/>
              <w:rPr>
                <w:color w:val="auto"/>
                <w:sz w:val="18"/>
                <w:szCs w:val="18"/>
                <w:highlight w:val="yellow"/>
              </w:rPr>
            </w:pPr>
          </w:p>
          <w:p w14:paraId="010AE910" w14:textId="77777777" w:rsidR="00E13BB0" w:rsidRPr="00FC0639" w:rsidRDefault="00E13BB0" w:rsidP="00E13BB0">
            <w:pPr>
              <w:pStyle w:val="Default"/>
              <w:rPr>
                <w:b/>
                <w:color w:val="auto"/>
                <w:sz w:val="18"/>
                <w:szCs w:val="18"/>
                <w:highlight w:val="yellow"/>
              </w:rPr>
            </w:pPr>
          </w:p>
          <w:p w14:paraId="1A9BC27D" w14:textId="77777777" w:rsidR="00E13BB0" w:rsidRPr="00FC0639" w:rsidRDefault="00E13BB0" w:rsidP="00E13BB0">
            <w:pPr>
              <w:pStyle w:val="Default"/>
              <w:rPr>
                <w:color w:val="auto"/>
                <w:sz w:val="18"/>
                <w:szCs w:val="18"/>
                <w:highlight w:val="yellow"/>
              </w:rPr>
            </w:pPr>
          </w:p>
          <w:p w14:paraId="4036CC5B" w14:textId="62E1B64A" w:rsidR="00E13BB0" w:rsidRPr="00FC0639" w:rsidRDefault="00E13BB0" w:rsidP="00E13BB0">
            <w:pPr>
              <w:pStyle w:val="Default"/>
              <w:rPr>
                <w:color w:val="auto"/>
                <w:sz w:val="18"/>
                <w:szCs w:val="18"/>
                <w:highlight w:val="yellow"/>
              </w:rPr>
            </w:pPr>
            <w:r w:rsidRPr="002E28AA">
              <w:rPr>
                <w:color w:val="auto"/>
                <w:sz w:val="18"/>
                <w:szCs w:val="18"/>
              </w:rPr>
              <w:t>The</w:t>
            </w:r>
            <w:r w:rsidRPr="002E28AA">
              <w:rPr>
                <w:b/>
                <w:color w:val="auto"/>
                <w:sz w:val="18"/>
                <w:szCs w:val="18"/>
              </w:rPr>
              <w:t xml:space="preserve"> % </w:t>
            </w:r>
            <w:r w:rsidRPr="002E28AA">
              <w:rPr>
                <w:color w:val="auto"/>
                <w:sz w:val="18"/>
                <w:szCs w:val="18"/>
              </w:rPr>
              <w:t>achieving ex</w:t>
            </w:r>
            <w:r w:rsidR="002E28AA">
              <w:rPr>
                <w:color w:val="auto"/>
                <w:sz w:val="18"/>
                <w:szCs w:val="18"/>
              </w:rPr>
              <w:t>pected standard in R</w:t>
            </w:r>
            <w:proofErr w:type="gramStart"/>
            <w:r w:rsidR="002E28AA">
              <w:rPr>
                <w:color w:val="auto"/>
                <w:sz w:val="18"/>
                <w:szCs w:val="18"/>
              </w:rPr>
              <w:t>,W</w:t>
            </w:r>
            <w:proofErr w:type="gramEnd"/>
            <w:r w:rsidR="002E28AA">
              <w:rPr>
                <w:color w:val="auto"/>
                <w:sz w:val="18"/>
                <w:szCs w:val="18"/>
              </w:rPr>
              <w:t xml:space="preserve"> +M</w:t>
            </w:r>
            <w:r w:rsidR="00833485">
              <w:rPr>
                <w:color w:val="auto"/>
                <w:sz w:val="18"/>
                <w:szCs w:val="18"/>
              </w:rPr>
              <w:t xml:space="preserve"> (47%)</w:t>
            </w:r>
            <w:r w:rsidR="002E28AA">
              <w:rPr>
                <w:color w:val="auto"/>
                <w:sz w:val="18"/>
                <w:szCs w:val="18"/>
              </w:rPr>
              <w:t xml:space="preserve"> for FSM Ever 6</w:t>
            </w:r>
            <w:r w:rsidR="002E28AA" w:rsidRPr="002E28AA">
              <w:rPr>
                <w:color w:val="auto"/>
                <w:sz w:val="18"/>
                <w:szCs w:val="18"/>
              </w:rPr>
              <w:t xml:space="preserve"> was higher than Non PP (36%)</w:t>
            </w:r>
            <w:r w:rsidR="002E28AA">
              <w:rPr>
                <w:color w:val="auto"/>
                <w:sz w:val="18"/>
                <w:szCs w:val="18"/>
              </w:rPr>
              <w:t xml:space="preserve"> – the non FSM group will also be targeted to benefit from strategies used to support FSM Ever 6. </w:t>
            </w:r>
          </w:p>
          <w:p w14:paraId="73B379ED" w14:textId="77777777" w:rsidR="00E13BB0" w:rsidRDefault="00E13BB0" w:rsidP="00E13BB0">
            <w:pPr>
              <w:pStyle w:val="Default"/>
              <w:rPr>
                <w:color w:val="auto"/>
                <w:sz w:val="18"/>
                <w:szCs w:val="18"/>
              </w:rPr>
            </w:pPr>
          </w:p>
          <w:p w14:paraId="4BB81183" w14:textId="77777777" w:rsidR="00E13BB0" w:rsidRPr="00E13BB0" w:rsidRDefault="00E13BB0" w:rsidP="002E28AA">
            <w:pPr>
              <w:pStyle w:val="Default"/>
              <w:rPr>
                <w:b/>
                <w:color w:val="auto"/>
                <w:sz w:val="18"/>
                <w:szCs w:val="18"/>
              </w:rPr>
            </w:pPr>
          </w:p>
        </w:tc>
      </w:tr>
      <w:tr w:rsidR="006A4534" w14:paraId="535F1C37" w14:textId="77777777" w:rsidTr="00EF30B9">
        <w:trPr>
          <w:trHeight w:hRule="exact" w:val="1840"/>
        </w:trPr>
        <w:tc>
          <w:tcPr>
            <w:tcW w:w="2235" w:type="dxa"/>
            <w:tcMar>
              <w:top w:w="57" w:type="dxa"/>
              <w:bottom w:w="57" w:type="dxa"/>
            </w:tcMar>
          </w:tcPr>
          <w:p w14:paraId="52495296" w14:textId="77777777" w:rsidR="006A4534" w:rsidRPr="00ED1772" w:rsidRDefault="002846B2">
            <w:pPr>
              <w:rPr>
                <w:rFonts w:ascii="Arial" w:hAnsi="Arial" w:cs="Arial"/>
                <w:sz w:val="18"/>
                <w:szCs w:val="18"/>
              </w:rPr>
            </w:pPr>
            <w:r w:rsidRPr="00ED1772">
              <w:rPr>
                <w:rFonts w:ascii="Arial" w:hAnsi="Arial" w:cs="Arial"/>
                <w:sz w:val="18"/>
                <w:szCs w:val="18"/>
              </w:rPr>
              <w:t>Increase participation in enhancement and extra-curricular activities in order to broaden the children’s learning experience and increase self-esteem.</w:t>
            </w:r>
          </w:p>
        </w:tc>
        <w:tc>
          <w:tcPr>
            <w:tcW w:w="1984" w:type="dxa"/>
            <w:tcMar>
              <w:top w:w="57" w:type="dxa"/>
              <w:bottom w:w="57" w:type="dxa"/>
            </w:tcMar>
          </w:tcPr>
          <w:p w14:paraId="61F219AF" w14:textId="77777777" w:rsidR="006A4534" w:rsidRPr="00ED1772" w:rsidRDefault="002846B2">
            <w:pPr>
              <w:rPr>
                <w:rFonts w:ascii="Arial" w:hAnsi="Arial" w:cs="Arial"/>
                <w:sz w:val="18"/>
                <w:szCs w:val="18"/>
              </w:rPr>
            </w:pPr>
            <w:r w:rsidRPr="00ED1772">
              <w:rPr>
                <w:rFonts w:ascii="Arial" w:hAnsi="Arial" w:cs="Arial"/>
                <w:sz w:val="18"/>
                <w:szCs w:val="18"/>
              </w:rPr>
              <w:t xml:space="preserve"> To broaden the pupils’ learning experience through educational visits, a vast range of extra-curricular activities, additional music and sports activities.</w:t>
            </w:r>
          </w:p>
        </w:tc>
        <w:tc>
          <w:tcPr>
            <w:tcW w:w="4253" w:type="dxa"/>
            <w:tcMar>
              <w:top w:w="57" w:type="dxa"/>
              <w:bottom w:w="57" w:type="dxa"/>
            </w:tcMar>
          </w:tcPr>
          <w:p w14:paraId="1FD03C92" w14:textId="33D6CE88" w:rsidR="006A4534" w:rsidRPr="00ED1772" w:rsidRDefault="002E28AA">
            <w:pPr>
              <w:pStyle w:val="Default"/>
              <w:rPr>
                <w:color w:val="auto"/>
                <w:sz w:val="18"/>
                <w:szCs w:val="18"/>
              </w:rPr>
            </w:pPr>
            <w:r>
              <w:rPr>
                <w:color w:val="auto"/>
                <w:sz w:val="18"/>
                <w:szCs w:val="18"/>
              </w:rPr>
              <w:t xml:space="preserve">High impact </w:t>
            </w:r>
            <w:proofErr w:type="gramStart"/>
            <w:r w:rsidR="002846B2" w:rsidRPr="00ED1772">
              <w:rPr>
                <w:color w:val="auto"/>
                <w:sz w:val="18"/>
                <w:szCs w:val="18"/>
              </w:rPr>
              <w:t>-  All</w:t>
            </w:r>
            <w:proofErr w:type="gramEnd"/>
            <w:r w:rsidR="002846B2" w:rsidRPr="00ED1772">
              <w:rPr>
                <w:color w:val="auto"/>
                <w:sz w:val="18"/>
                <w:szCs w:val="18"/>
              </w:rPr>
              <w:t xml:space="preserve"> pupils eligible for PP participated in at least one enhancement and at least one extra-curricular activity throughout the year.</w:t>
            </w:r>
          </w:p>
        </w:tc>
        <w:tc>
          <w:tcPr>
            <w:tcW w:w="5103" w:type="dxa"/>
            <w:tcMar>
              <w:top w:w="57" w:type="dxa"/>
              <w:bottom w:w="57" w:type="dxa"/>
            </w:tcMar>
          </w:tcPr>
          <w:p w14:paraId="12B07965" w14:textId="77777777" w:rsidR="006A4534" w:rsidRPr="00ED1772" w:rsidRDefault="002846B2">
            <w:pPr>
              <w:rPr>
                <w:rFonts w:ascii="Arial" w:hAnsi="Arial" w:cs="Arial"/>
                <w:sz w:val="18"/>
                <w:szCs w:val="18"/>
              </w:rPr>
            </w:pPr>
            <w:r w:rsidRPr="00ED1772">
              <w:rPr>
                <w:rFonts w:ascii="Arial" w:hAnsi="Arial" w:cs="Arial"/>
                <w:sz w:val="18"/>
                <w:szCs w:val="18"/>
              </w:rPr>
              <w:t>Participation in enhancement activities and extra-curricular activities has increased and has had a major impact on pupil self-esteem. This appro</w:t>
            </w:r>
            <w:r w:rsidR="00590A68">
              <w:rPr>
                <w:rFonts w:ascii="Arial" w:hAnsi="Arial" w:cs="Arial"/>
                <w:sz w:val="18"/>
                <w:szCs w:val="18"/>
              </w:rPr>
              <w:t>ach will continue but be developed.</w:t>
            </w:r>
          </w:p>
        </w:tc>
        <w:tc>
          <w:tcPr>
            <w:tcW w:w="1417" w:type="dxa"/>
          </w:tcPr>
          <w:p w14:paraId="172DCEB1" w14:textId="77777777" w:rsidR="006A4534" w:rsidRDefault="006A4534">
            <w:pPr>
              <w:rPr>
                <w:rFonts w:ascii="Arial" w:hAnsi="Arial" w:cs="Arial"/>
                <w:sz w:val="18"/>
                <w:szCs w:val="18"/>
              </w:rPr>
            </w:pPr>
          </w:p>
        </w:tc>
      </w:tr>
    </w:tbl>
    <w:p w14:paraId="02CA4180" w14:textId="77777777" w:rsidR="006A4534" w:rsidRDefault="006A4534"/>
    <w:p w14:paraId="243F84F9" w14:textId="77777777" w:rsidR="006A4534" w:rsidRDefault="006A4534">
      <w:pPr>
        <w:spacing w:after="200" w:line="276" w:lineRule="auto"/>
        <w:rPr>
          <w:rFonts w:ascii="Arial" w:hAnsi="Arial" w:cs="Arial"/>
          <w:sz w:val="8"/>
          <w:szCs w:val="8"/>
        </w:rPr>
      </w:pPr>
    </w:p>
    <w:p w14:paraId="33DD0426" w14:textId="77777777" w:rsidR="006A4534" w:rsidRDefault="006A4534"/>
    <w:sectPr w:rsidR="006A4534">
      <w:headerReference w:type="even" r:id="rId16"/>
      <w:headerReference w:type="default" r:id="rId17"/>
      <w:footerReference w:type="even" r:id="rId18"/>
      <w:footerReference w:type="default" r:id="rId19"/>
      <w:headerReference w:type="first" r:id="rId20"/>
      <w:footerReference w:type="first" r:id="rId21"/>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F9AAF" w14:textId="77777777" w:rsidR="005F48EC" w:rsidRDefault="005F48EC">
      <w:r>
        <w:separator/>
      </w:r>
    </w:p>
  </w:endnote>
  <w:endnote w:type="continuationSeparator" w:id="0">
    <w:p w14:paraId="2D505173" w14:textId="77777777" w:rsidR="005F48EC" w:rsidRDefault="005F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08657" w14:textId="77777777" w:rsidR="005F48EC" w:rsidRDefault="005F48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B67AC" w14:textId="77777777" w:rsidR="005F48EC" w:rsidRDefault="005F48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F29BA" w14:textId="77777777" w:rsidR="005F48EC" w:rsidRDefault="005F4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D040A" w14:textId="77777777" w:rsidR="005F48EC" w:rsidRDefault="005F48EC">
      <w:r>
        <w:separator/>
      </w:r>
    </w:p>
  </w:footnote>
  <w:footnote w:type="continuationSeparator" w:id="0">
    <w:p w14:paraId="273E0A2C" w14:textId="77777777" w:rsidR="005F48EC" w:rsidRDefault="005F4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977C7" w14:textId="77777777" w:rsidR="005F48EC" w:rsidRDefault="005F48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55AB7" w14:textId="77777777" w:rsidR="005F48EC" w:rsidRDefault="005F48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F5278" w14:textId="77777777" w:rsidR="005F48EC" w:rsidRDefault="005F48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D9B420E"/>
    <w:multiLevelType w:val="hybridMultilevel"/>
    <w:tmpl w:val="1840A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085A56"/>
    <w:multiLevelType w:val="hybridMultilevel"/>
    <w:tmpl w:val="9614EB36"/>
    <w:lvl w:ilvl="0" w:tplc="7A2A0A0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81947FA"/>
    <w:multiLevelType w:val="hybridMultilevel"/>
    <w:tmpl w:val="4A0C00AA"/>
    <w:lvl w:ilvl="0" w:tplc="5536554A">
      <w:start w:val="3"/>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3"/>
  </w:num>
  <w:num w:numId="3">
    <w:abstractNumId w:val="12"/>
  </w:num>
  <w:num w:numId="4">
    <w:abstractNumId w:val="0"/>
  </w:num>
  <w:num w:numId="5">
    <w:abstractNumId w:val="15"/>
  </w:num>
  <w:num w:numId="6">
    <w:abstractNumId w:val="8"/>
  </w:num>
  <w:num w:numId="7">
    <w:abstractNumId w:val="6"/>
  </w:num>
  <w:num w:numId="8">
    <w:abstractNumId w:val="7"/>
  </w:num>
  <w:num w:numId="9">
    <w:abstractNumId w:val="23"/>
  </w:num>
  <w:num w:numId="10">
    <w:abstractNumId w:val="16"/>
  </w:num>
  <w:num w:numId="11">
    <w:abstractNumId w:val="11"/>
  </w:num>
  <w:num w:numId="12">
    <w:abstractNumId w:val="5"/>
  </w:num>
  <w:num w:numId="13">
    <w:abstractNumId w:val="10"/>
  </w:num>
  <w:num w:numId="14">
    <w:abstractNumId w:val="3"/>
  </w:num>
  <w:num w:numId="15">
    <w:abstractNumId w:val="22"/>
  </w:num>
  <w:num w:numId="16">
    <w:abstractNumId w:val="21"/>
  </w:num>
  <w:num w:numId="17">
    <w:abstractNumId w:val="9"/>
  </w:num>
  <w:num w:numId="18">
    <w:abstractNumId w:val="1"/>
  </w:num>
  <w:num w:numId="19">
    <w:abstractNumId w:val="14"/>
  </w:num>
  <w:num w:numId="20">
    <w:abstractNumId w:val="4"/>
  </w:num>
  <w:num w:numId="21">
    <w:abstractNumId w:val="19"/>
  </w:num>
  <w:num w:numId="22">
    <w:abstractNumId w:val="20"/>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534"/>
    <w:rsid w:val="0004032D"/>
    <w:rsid w:val="000F4736"/>
    <w:rsid w:val="001171E0"/>
    <w:rsid w:val="00155DE2"/>
    <w:rsid w:val="00192B81"/>
    <w:rsid w:val="001A48CD"/>
    <w:rsid w:val="001F7735"/>
    <w:rsid w:val="0023435F"/>
    <w:rsid w:val="002846B2"/>
    <w:rsid w:val="002E1D3A"/>
    <w:rsid w:val="002E28AA"/>
    <w:rsid w:val="003051BD"/>
    <w:rsid w:val="00326458"/>
    <w:rsid w:val="003B6476"/>
    <w:rsid w:val="00472C8B"/>
    <w:rsid w:val="00590A68"/>
    <w:rsid w:val="005A25C1"/>
    <w:rsid w:val="005D676D"/>
    <w:rsid w:val="005E056F"/>
    <w:rsid w:val="005F48EC"/>
    <w:rsid w:val="00604FEB"/>
    <w:rsid w:val="006131C1"/>
    <w:rsid w:val="006417F0"/>
    <w:rsid w:val="00674E13"/>
    <w:rsid w:val="006A4534"/>
    <w:rsid w:val="006C4AC9"/>
    <w:rsid w:val="006E366B"/>
    <w:rsid w:val="006F78BB"/>
    <w:rsid w:val="0073553B"/>
    <w:rsid w:val="007A2911"/>
    <w:rsid w:val="007C007E"/>
    <w:rsid w:val="007E44F9"/>
    <w:rsid w:val="00833485"/>
    <w:rsid w:val="00837432"/>
    <w:rsid w:val="008735C4"/>
    <w:rsid w:val="00877730"/>
    <w:rsid w:val="008B061B"/>
    <w:rsid w:val="008D4DA3"/>
    <w:rsid w:val="008E0478"/>
    <w:rsid w:val="00914EE1"/>
    <w:rsid w:val="00946A09"/>
    <w:rsid w:val="00995622"/>
    <w:rsid w:val="009D22B1"/>
    <w:rsid w:val="009F671C"/>
    <w:rsid w:val="00A00C9E"/>
    <w:rsid w:val="00A07ABD"/>
    <w:rsid w:val="00A353B1"/>
    <w:rsid w:val="00A42969"/>
    <w:rsid w:val="00A82B10"/>
    <w:rsid w:val="00AA02D8"/>
    <w:rsid w:val="00AC6F37"/>
    <w:rsid w:val="00AF42B7"/>
    <w:rsid w:val="00B07D1E"/>
    <w:rsid w:val="00B11B51"/>
    <w:rsid w:val="00B91DB7"/>
    <w:rsid w:val="00B97F76"/>
    <w:rsid w:val="00C531A5"/>
    <w:rsid w:val="00C93771"/>
    <w:rsid w:val="00D10DEB"/>
    <w:rsid w:val="00D235A7"/>
    <w:rsid w:val="00D34564"/>
    <w:rsid w:val="00D610BB"/>
    <w:rsid w:val="00E11A19"/>
    <w:rsid w:val="00E13BB0"/>
    <w:rsid w:val="00E37FC0"/>
    <w:rsid w:val="00E4233C"/>
    <w:rsid w:val="00EC05A3"/>
    <w:rsid w:val="00ED1772"/>
    <w:rsid w:val="00EE605A"/>
    <w:rsid w:val="00EF1068"/>
    <w:rsid w:val="00EF30B9"/>
    <w:rsid w:val="00FB0002"/>
    <w:rsid w:val="00FC0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A9D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1">
    <w:name w:val="heading 1"/>
    <w:basedOn w:val="Normal"/>
    <w:next w:val="Normal"/>
    <w:link w:val="Heading1Char"/>
    <w:qFormat/>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List,Colorful List - Accent 11"/>
    <w:basedOn w:val="Normal"/>
    <w:link w:val="ListParagraphChar"/>
    <w:uiPriority w:val="34"/>
    <w:qFormat/>
    <w:pPr>
      <w:ind w:left="72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Pr>
      <w:rFonts w:ascii="Arial" w:eastAsia="Times New Roman" w:hAnsi="Arial" w:cs="Times New Roman"/>
      <w:noProof/>
      <w:color w:val="0D0D0D" w:themeColor="text1" w:themeTint="F2"/>
      <w:sz w:val="24"/>
      <w:szCs w:val="24"/>
      <w:lang w:eastAsia="en-GB"/>
    </w:rPr>
  </w:style>
  <w:style w:type="character" w:customStyle="1" w:styleId="ListParagraphChar">
    <w:name w:val="List Paragraph Char"/>
    <w:aliases w:val="NumberedList Char,Colorful List - Accent 11 Char"/>
    <w:link w:val="ListParagraph"/>
    <w:uiPriority w:val="34"/>
    <w:rsid w:val="00FB0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1">
    <w:name w:val="heading 1"/>
    <w:basedOn w:val="Normal"/>
    <w:next w:val="Normal"/>
    <w:link w:val="Heading1Char"/>
    <w:qFormat/>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List,Colorful List - Accent 11"/>
    <w:basedOn w:val="Normal"/>
    <w:link w:val="ListParagraphChar"/>
    <w:uiPriority w:val="34"/>
    <w:qFormat/>
    <w:pPr>
      <w:ind w:left="72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Pr>
      <w:rFonts w:ascii="Arial" w:eastAsia="Times New Roman" w:hAnsi="Arial" w:cs="Times New Roman"/>
      <w:noProof/>
      <w:color w:val="0D0D0D" w:themeColor="text1" w:themeTint="F2"/>
      <w:sz w:val="24"/>
      <w:szCs w:val="24"/>
      <w:lang w:eastAsia="en-GB"/>
    </w:rPr>
  </w:style>
  <w:style w:type="character" w:customStyle="1" w:styleId="ListParagraphChar">
    <w:name w:val="List Paragraph Char"/>
    <w:aliases w:val="NumberedList Char,Colorful List - Accent 11 Char"/>
    <w:link w:val="ListParagraph"/>
    <w:uiPriority w:val="34"/>
    <w:rsid w:val="00FB0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570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78">
          <w:marLeft w:val="0"/>
          <w:marRight w:val="0"/>
          <w:marTop w:val="0"/>
          <w:marBottom w:val="0"/>
          <w:divBdr>
            <w:top w:val="none" w:sz="0" w:space="0" w:color="auto"/>
            <w:left w:val="none" w:sz="0" w:space="0" w:color="auto"/>
            <w:bottom w:val="none" w:sz="0" w:space="0" w:color="auto"/>
            <w:right w:val="none" w:sz="0" w:space="0" w:color="auto"/>
          </w:divBdr>
          <w:divsChild>
            <w:div w:id="716006373">
              <w:marLeft w:val="0"/>
              <w:marRight w:val="0"/>
              <w:marTop w:val="0"/>
              <w:marBottom w:val="0"/>
              <w:divBdr>
                <w:top w:val="none" w:sz="0" w:space="0" w:color="auto"/>
                <w:left w:val="none" w:sz="0" w:space="0" w:color="auto"/>
                <w:bottom w:val="none" w:sz="0" w:space="0" w:color="auto"/>
                <w:right w:val="none" w:sz="0" w:space="0" w:color="auto"/>
              </w:divBdr>
              <w:divsChild>
                <w:div w:id="1742562345">
                  <w:marLeft w:val="0"/>
                  <w:marRight w:val="0"/>
                  <w:marTop w:val="0"/>
                  <w:marBottom w:val="0"/>
                  <w:divBdr>
                    <w:top w:val="none" w:sz="0" w:space="0" w:color="auto"/>
                    <w:left w:val="none" w:sz="0" w:space="0" w:color="auto"/>
                    <w:bottom w:val="none" w:sz="0" w:space="0" w:color="auto"/>
                    <w:right w:val="none" w:sz="0" w:space="0" w:color="auto"/>
                  </w:divBdr>
                  <w:divsChild>
                    <w:div w:id="1836147224">
                      <w:marLeft w:val="0"/>
                      <w:marRight w:val="0"/>
                      <w:marTop w:val="0"/>
                      <w:marBottom w:val="0"/>
                      <w:divBdr>
                        <w:top w:val="none" w:sz="0" w:space="0" w:color="auto"/>
                        <w:left w:val="none" w:sz="0" w:space="0" w:color="auto"/>
                        <w:bottom w:val="none" w:sz="0" w:space="0" w:color="auto"/>
                        <w:right w:val="none" w:sz="0" w:space="0" w:color="auto"/>
                      </w:divBdr>
                      <w:divsChild>
                        <w:div w:id="593710849">
                          <w:marLeft w:val="0"/>
                          <w:marRight w:val="0"/>
                          <w:marTop w:val="0"/>
                          <w:marBottom w:val="0"/>
                          <w:divBdr>
                            <w:top w:val="none" w:sz="0" w:space="0" w:color="auto"/>
                            <w:left w:val="none" w:sz="0" w:space="0" w:color="auto"/>
                            <w:bottom w:val="none" w:sz="0" w:space="0" w:color="auto"/>
                            <w:right w:val="none" w:sz="0" w:space="0" w:color="auto"/>
                          </w:divBdr>
                          <w:divsChild>
                            <w:div w:id="1815756321">
                              <w:marLeft w:val="0"/>
                              <w:marRight w:val="0"/>
                              <w:marTop w:val="0"/>
                              <w:marBottom w:val="0"/>
                              <w:divBdr>
                                <w:top w:val="none" w:sz="0" w:space="0" w:color="auto"/>
                                <w:left w:val="none" w:sz="0" w:space="0" w:color="auto"/>
                                <w:bottom w:val="none" w:sz="0" w:space="0" w:color="auto"/>
                                <w:right w:val="none" w:sz="0" w:space="0" w:color="auto"/>
                              </w:divBdr>
                              <w:divsChild>
                                <w:div w:id="918372072">
                                  <w:marLeft w:val="0"/>
                                  <w:marRight w:val="0"/>
                                  <w:marTop w:val="0"/>
                                  <w:marBottom w:val="0"/>
                                  <w:divBdr>
                                    <w:top w:val="none" w:sz="0" w:space="0" w:color="auto"/>
                                    <w:left w:val="none" w:sz="0" w:space="0" w:color="auto"/>
                                    <w:bottom w:val="none" w:sz="0" w:space="0" w:color="auto"/>
                                    <w:right w:val="none" w:sz="0" w:space="0" w:color="auto"/>
                                  </w:divBdr>
                                  <w:divsChild>
                                    <w:div w:id="392199635">
                                      <w:marLeft w:val="0"/>
                                      <w:marRight w:val="0"/>
                                      <w:marTop w:val="0"/>
                                      <w:marBottom w:val="0"/>
                                      <w:divBdr>
                                        <w:top w:val="none" w:sz="0" w:space="0" w:color="auto"/>
                                        <w:left w:val="none" w:sz="0" w:space="0" w:color="auto"/>
                                        <w:bottom w:val="none" w:sz="0" w:space="0" w:color="auto"/>
                                        <w:right w:val="none" w:sz="0" w:space="0" w:color="auto"/>
                                      </w:divBdr>
                                      <w:divsChild>
                                        <w:div w:id="344333254">
                                          <w:marLeft w:val="0"/>
                                          <w:marRight w:val="0"/>
                                          <w:marTop w:val="0"/>
                                          <w:marBottom w:val="0"/>
                                          <w:divBdr>
                                            <w:top w:val="none" w:sz="0" w:space="0" w:color="auto"/>
                                            <w:left w:val="none" w:sz="0" w:space="0" w:color="auto"/>
                                            <w:bottom w:val="none" w:sz="0" w:space="0" w:color="auto"/>
                                            <w:right w:val="none" w:sz="0" w:space="0" w:color="auto"/>
                                          </w:divBdr>
                                          <w:divsChild>
                                            <w:div w:id="1123156816">
                                              <w:marLeft w:val="0"/>
                                              <w:marRight w:val="0"/>
                                              <w:marTop w:val="0"/>
                                              <w:marBottom w:val="0"/>
                                              <w:divBdr>
                                                <w:top w:val="none" w:sz="0" w:space="0" w:color="auto"/>
                                                <w:left w:val="none" w:sz="0" w:space="0" w:color="auto"/>
                                                <w:bottom w:val="none" w:sz="0" w:space="0" w:color="auto"/>
                                                <w:right w:val="none" w:sz="0" w:space="0" w:color="auto"/>
                                              </w:divBdr>
                                              <w:divsChild>
                                                <w:div w:id="594166573">
                                                  <w:marLeft w:val="0"/>
                                                  <w:marRight w:val="0"/>
                                                  <w:marTop w:val="0"/>
                                                  <w:marBottom w:val="0"/>
                                                  <w:divBdr>
                                                    <w:top w:val="none" w:sz="0" w:space="0" w:color="auto"/>
                                                    <w:left w:val="none" w:sz="0" w:space="0" w:color="auto"/>
                                                    <w:bottom w:val="none" w:sz="0" w:space="0" w:color="auto"/>
                                                    <w:right w:val="none" w:sz="0" w:space="0" w:color="auto"/>
                                                  </w:divBdr>
                                                  <w:divsChild>
                                                    <w:div w:id="1145318808">
                                                      <w:marLeft w:val="0"/>
                                                      <w:marRight w:val="0"/>
                                                      <w:marTop w:val="0"/>
                                                      <w:marBottom w:val="0"/>
                                                      <w:divBdr>
                                                        <w:top w:val="none" w:sz="0" w:space="0" w:color="auto"/>
                                                        <w:left w:val="none" w:sz="0" w:space="0" w:color="auto"/>
                                                        <w:bottom w:val="none" w:sz="0" w:space="0" w:color="auto"/>
                                                        <w:right w:val="none" w:sz="0" w:space="0" w:color="auto"/>
                                                      </w:divBdr>
                                                      <w:divsChild>
                                                        <w:div w:id="879054205">
                                                          <w:marLeft w:val="0"/>
                                                          <w:marRight w:val="0"/>
                                                          <w:marTop w:val="0"/>
                                                          <w:marBottom w:val="0"/>
                                                          <w:divBdr>
                                                            <w:top w:val="none" w:sz="0" w:space="0" w:color="auto"/>
                                                            <w:left w:val="none" w:sz="0" w:space="0" w:color="auto"/>
                                                            <w:bottom w:val="none" w:sz="0" w:space="0" w:color="auto"/>
                                                            <w:right w:val="none" w:sz="0" w:space="0" w:color="auto"/>
                                                          </w:divBdr>
                                                          <w:divsChild>
                                                            <w:div w:id="275991181">
                                                              <w:marLeft w:val="0"/>
                                                              <w:marRight w:val="0"/>
                                                              <w:marTop w:val="0"/>
                                                              <w:marBottom w:val="0"/>
                                                              <w:divBdr>
                                                                <w:top w:val="none" w:sz="0" w:space="0" w:color="auto"/>
                                                                <w:left w:val="none" w:sz="0" w:space="0" w:color="auto"/>
                                                                <w:bottom w:val="none" w:sz="0" w:space="0" w:color="auto"/>
                                                                <w:right w:val="none" w:sz="0" w:space="0" w:color="auto"/>
                                                              </w:divBdr>
                                                              <w:divsChild>
                                                                <w:div w:id="1306862201">
                                                                  <w:marLeft w:val="405"/>
                                                                  <w:marRight w:val="0"/>
                                                                  <w:marTop w:val="0"/>
                                                                  <w:marBottom w:val="0"/>
                                                                  <w:divBdr>
                                                                    <w:top w:val="none" w:sz="0" w:space="0" w:color="auto"/>
                                                                    <w:left w:val="none" w:sz="0" w:space="0" w:color="auto"/>
                                                                    <w:bottom w:val="none" w:sz="0" w:space="0" w:color="auto"/>
                                                                    <w:right w:val="none" w:sz="0" w:space="0" w:color="auto"/>
                                                                  </w:divBdr>
                                                                  <w:divsChild>
                                                                    <w:div w:id="1197935889">
                                                                      <w:marLeft w:val="0"/>
                                                                      <w:marRight w:val="0"/>
                                                                      <w:marTop w:val="0"/>
                                                                      <w:marBottom w:val="0"/>
                                                                      <w:divBdr>
                                                                        <w:top w:val="none" w:sz="0" w:space="0" w:color="auto"/>
                                                                        <w:left w:val="none" w:sz="0" w:space="0" w:color="auto"/>
                                                                        <w:bottom w:val="none" w:sz="0" w:space="0" w:color="auto"/>
                                                                        <w:right w:val="none" w:sz="0" w:space="0" w:color="auto"/>
                                                                      </w:divBdr>
                                                                      <w:divsChild>
                                                                        <w:div w:id="231550584">
                                                                          <w:marLeft w:val="0"/>
                                                                          <w:marRight w:val="0"/>
                                                                          <w:marTop w:val="0"/>
                                                                          <w:marBottom w:val="0"/>
                                                                          <w:divBdr>
                                                                            <w:top w:val="none" w:sz="0" w:space="0" w:color="auto"/>
                                                                            <w:left w:val="none" w:sz="0" w:space="0" w:color="auto"/>
                                                                            <w:bottom w:val="none" w:sz="0" w:space="0" w:color="auto"/>
                                                                            <w:right w:val="none" w:sz="0" w:space="0" w:color="auto"/>
                                                                          </w:divBdr>
                                                                          <w:divsChild>
                                                                            <w:div w:id="258221025">
                                                                              <w:marLeft w:val="0"/>
                                                                              <w:marRight w:val="0"/>
                                                                              <w:marTop w:val="0"/>
                                                                              <w:marBottom w:val="0"/>
                                                                              <w:divBdr>
                                                                                <w:top w:val="none" w:sz="0" w:space="0" w:color="auto"/>
                                                                                <w:left w:val="none" w:sz="0" w:space="0" w:color="auto"/>
                                                                                <w:bottom w:val="none" w:sz="0" w:space="0" w:color="auto"/>
                                                                                <w:right w:val="none" w:sz="0" w:space="0" w:color="auto"/>
                                                                              </w:divBdr>
                                                                              <w:divsChild>
                                                                                <w:div w:id="272328892">
                                                                                  <w:marLeft w:val="0"/>
                                                                                  <w:marRight w:val="0"/>
                                                                                  <w:marTop w:val="0"/>
                                                                                  <w:marBottom w:val="0"/>
                                                                                  <w:divBdr>
                                                                                    <w:top w:val="none" w:sz="0" w:space="0" w:color="auto"/>
                                                                                    <w:left w:val="none" w:sz="0" w:space="0" w:color="auto"/>
                                                                                    <w:bottom w:val="none" w:sz="0" w:space="0" w:color="auto"/>
                                                                                    <w:right w:val="none" w:sz="0" w:space="0" w:color="auto"/>
                                                                                  </w:divBdr>
                                                                                  <w:divsChild>
                                                                                    <w:div w:id="1404140366">
                                                                                      <w:marLeft w:val="900"/>
                                                                                      <w:marRight w:val="0"/>
                                                                                      <w:marTop w:val="30"/>
                                                                                      <w:marBottom w:val="0"/>
                                                                                      <w:divBdr>
                                                                                        <w:top w:val="none" w:sz="0" w:space="0" w:color="auto"/>
                                                                                        <w:left w:val="none" w:sz="0" w:space="0" w:color="auto"/>
                                                                                        <w:bottom w:val="none" w:sz="0" w:space="0" w:color="auto"/>
                                                                                        <w:right w:val="none" w:sz="0" w:space="0" w:color="auto"/>
                                                                                      </w:divBdr>
                                                                                      <w:divsChild>
                                                                                        <w:div w:id="1563639314">
                                                                                          <w:marLeft w:val="0"/>
                                                                                          <w:marRight w:val="0"/>
                                                                                          <w:marTop w:val="30"/>
                                                                                          <w:marBottom w:val="0"/>
                                                                                          <w:divBdr>
                                                                                            <w:top w:val="none" w:sz="0" w:space="0" w:color="auto"/>
                                                                                            <w:left w:val="none" w:sz="0" w:space="0" w:color="auto"/>
                                                                                            <w:bottom w:val="single" w:sz="6" w:space="15" w:color="auto"/>
                                                                                            <w:right w:val="none" w:sz="0" w:space="0" w:color="auto"/>
                                                                                          </w:divBdr>
                                                                                          <w:divsChild>
                                                                                            <w:div w:id="1368523805">
                                                                                              <w:marLeft w:val="1200"/>
                                                                                              <w:marRight w:val="0"/>
                                                                                              <w:marTop w:val="180"/>
                                                                                              <w:marBottom w:val="0"/>
                                                                                              <w:divBdr>
                                                                                                <w:top w:val="none" w:sz="0" w:space="0" w:color="auto"/>
                                                                                                <w:left w:val="none" w:sz="0" w:space="0" w:color="auto"/>
                                                                                                <w:bottom w:val="none" w:sz="0" w:space="0" w:color="auto"/>
                                                                                                <w:right w:val="none" w:sz="0" w:space="0" w:color="auto"/>
                                                                                              </w:divBdr>
                                                                                              <w:divsChild>
                                                                                                <w:div w:id="642664809">
                                                                                                  <w:marLeft w:val="0"/>
                                                                                                  <w:marRight w:val="0"/>
                                                                                                  <w:marTop w:val="0"/>
                                                                                                  <w:marBottom w:val="0"/>
                                                                                                  <w:divBdr>
                                                                                                    <w:top w:val="none" w:sz="0" w:space="0" w:color="auto"/>
                                                                                                    <w:left w:val="none" w:sz="0" w:space="0" w:color="auto"/>
                                                                                                    <w:bottom w:val="none" w:sz="0" w:space="0" w:color="auto"/>
                                                                                                    <w:right w:val="none" w:sz="0" w:space="0" w:color="auto"/>
                                                                                                  </w:divBdr>
                                                                                                  <w:divsChild>
                                                                                                    <w:div w:id="1097168982">
                                                                                                      <w:marLeft w:val="0"/>
                                                                                                      <w:marRight w:val="0"/>
                                                                                                      <w:marTop w:val="30"/>
                                                                                                      <w:marBottom w:val="0"/>
                                                                                                      <w:divBdr>
                                                                                                        <w:top w:val="none" w:sz="0" w:space="0" w:color="auto"/>
                                                                                                        <w:left w:val="none" w:sz="0" w:space="0" w:color="auto"/>
                                                                                                        <w:bottom w:val="none" w:sz="0" w:space="0" w:color="auto"/>
                                                                                                        <w:right w:val="none" w:sz="0" w:space="0" w:color="auto"/>
                                                                                                      </w:divBdr>
                                                                                                      <w:divsChild>
                                                                                                        <w:div w:id="188952668">
                                                                                                          <w:marLeft w:val="0"/>
                                                                                                          <w:marRight w:val="0"/>
                                                                                                          <w:marTop w:val="0"/>
                                                                                                          <w:marBottom w:val="0"/>
                                                                                                          <w:divBdr>
                                                                                                            <w:top w:val="none" w:sz="0" w:space="0" w:color="auto"/>
                                                                                                            <w:left w:val="none" w:sz="0" w:space="0" w:color="auto"/>
                                                                                                            <w:bottom w:val="none" w:sz="0" w:space="0" w:color="auto"/>
                                                                                                            <w:right w:val="none" w:sz="0" w:space="0" w:color="auto"/>
                                                                                                          </w:divBdr>
                                                                                                          <w:divsChild>
                                                                                                            <w:div w:id="771247977">
                                                                                                              <w:marLeft w:val="0"/>
                                                                                                              <w:marRight w:val="0"/>
                                                                                                              <w:marTop w:val="15"/>
                                                                                                              <w:marBottom w:val="0"/>
                                                                                                              <w:divBdr>
                                                                                                                <w:top w:val="none" w:sz="0" w:space="0" w:color="auto"/>
                                                                                                                <w:left w:val="none" w:sz="0" w:space="0" w:color="auto"/>
                                                                                                                <w:bottom w:val="none" w:sz="0" w:space="0" w:color="auto"/>
                                                                                                                <w:right w:val="none" w:sz="0" w:space="0" w:color="auto"/>
                                                                                                              </w:divBdr>
                                                                                                              <w:divsChild>
                                                                                                                <w:div w:id="1230582168">
                                                                                                                  <w:marLeft w:val="0"/>
                                                                                                                  <w:marRight w:val="0"/>
                                                                                                                  <w:marTop w:val="0"/>
                                                                                                                  <w:marBottom w:val="0"/>
                                                                                                                  <w:divBdr>
                                                                                                                    <w:top w:val="none" w:sz="0" w:space="0" w:color="auto"/>
                                                                                                                    <w:left w:val="none" w:sz="0" w:space="0" w:color="auto"/>
                                                                                                                    <w:bottom w:val="none" w:sz="0" w:space="0" w:color="auto"/>
                                                                                                                    <w:right w:val="none" w:sz="0" w:space="0" w:color="auto"/>
                                                                                                                  </w:divBdr>
                                                                                                                  <w:divsChild>
                                                                                                                    <w:div w:id="493037259">
                                                                                                                      <w:marLeft w:val="0"/>
                                                                                                                      <w:marRight w:val="0"/>
                                                                                                                      <w:marTop w:val="0"/>
                                                                                                                      <w:marBottom w:val="0"/>
                                                                                                                      <w:divBdr>
                                                                                                                        <w:top w:val="none" w:sz="0" w:space="0" w:color="auto"/>
                                                                                                                        <w:left w:val="none" w:sz="0" w:space="0" w:color="auto"/>
                                                                                                                        <w:bottom w:val="none" w:sz="0" w:space="0" w:color="auto"/>
                                                                                                                        <w:right w:val="none" w:sz="0" w:space="0" w:color="auto"/>
                                                                                                                      </w:divBdr>
                                                                                                                      <w:divsChild>
                                                                                                                        <w:div w:id="943922712">
                                                                                                                          <w:marLeft w:val="0"/>
                                                                                                                          <w:marRight w:val="0"/>
                                                                                                                          <w:marTop w:val="0"/>
                                                                                                                          <w:marBottom w:val="0"/>
                                                                                                                          <w:divBdr>
                                                                                                                            <w:top w:val="none" w:sz="0" w:space="0" w:color="auto"/>
                                                                                                                            <w:left w:val="none" w:sz="0" w:space="0" w:color="auto"/>
                                                                                                                            <w:bottom w:val="none" w:sz="0" w:space="0" w:color="auto"/>
                                                                                                                            <w:right w:val="none" w:sz="0" w:space="0" w:color="auto"/>
                                                                                                                          </w:divBdr>
                                                                                                                          <w:divsChild>
                                                                                                                            <w:div w:id="109020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744838441">
      <w:bodyDiv w:val="1"/>
      <w:marLeft w:val="0"/>
      <w:marRight w:val="0"/>
      <w:marTop w:val="0"/>
      <w:marBottom w:val="0"/>
      <w:divBdr>
        <w:top w:val="none" w:sz="0" w:space="0" w:color="auto"/>
        <w:left w:val="none" w:sz="0" w:space="0" w:color="auto"/>
        <w:bottom w:val="none" w:sz="0" w:space="0" w:color="auto"/>
        <w:right w:val="none" w:sz="0" w:space="0" w:color="auto"/>
      </w:divBdr>
      <w:divsChild>
        <w:div w:id="417291136">
          <w:marLeft w:val="0"/>
          <w:marRight w:val="0"/>
          <w:marTop w:val="0"/>
          <w:marBottom w:val="0"/>
          <w:divBdr>
            <w:top w:val="none" w:sz="0" w:space="0" w:color="auto"/>
            <w:left w:val="none" w:sz="0" w:space="0" w:color="auto"/>
            <w:bottom w:val="none" w:sz="0" w:space="0" w:color="auto"/>
            <w:right w:val="none" w:sz="0" w:space="0" w:color="auto"/>
          </w:divBdr>
          <w:divsChild>
            <w:div w:id="1056202215">
              <w:marLeft w:val="0"/>
              <w:marRight w:val="0"/>
              <w:marTop w:val="0"/>
              <w:marBottom w:val="0"/>
              <w:divBdr>
                <w:top w:val="none" w:sz="0" w:space="0" w:color="auto"/>
                <w:left w:val="none" w:sz="0" w:space="0" w:color="auto"/>
                <w:bottom w:val="none" w:sz="0" w:space="0" w:color="auto"/>
                <w:right w:val="none" w:sz="0" w:space="0" w:color="auto"/>
              </w:divBdr>
              <w:divsChild>
                <w:div w:id="2135588107">
                  <w:marLeft w:val="0"/>
                  <w:marRight w:val="0"/>
                  <w:marTop w:val="0"/>
                  <w:marBottom w:val="0"/>
                  <w:divBdr>
                    <w:top w:val="none" w:sz="0" w:space="0" w:color="auto"/>
                    <w:left w:val="none" w:sz="0" w:space="0" w:color="auto"/>
                    <w:bottom w:val="none" w:sz="0" w:space="0" w:color="auto"/>
                    <w:right w:val="none" w:sz="0" w:space="0" w:color="auto"/>
                  </w:divBdr>
                  <w:divsChild>
                    <w:div w:id="930310918">
                      <w:marLeft w:val="0"/>
                      <w:marRight w:val="0"/>
                      <w:marTop w:val="0"/>
                      <w:marBottom w:val="0"/>
                      <w:divBdr>
                        <w:top w:val="none" w:sz="0" w:space="0" w:color="auto"/>
                        <w:left w:val="none" w:sz="0" w:space="0" w:color="auto"/>
                        <w:bottom w:val="none" w:sz="0" w:space="0" w:color="auto"/>
                        <w:right w:val="none" w:sz="0" w:space="0" w:color="auto"/>
                      </w:divBdr>
                      <w:divsChild>
                        <w:div w:id="440806962">
                          <w:marLeft w:val="0"/>
                          <w:marRight w:val="0"/>
                          <w:marTop w:val="0"/>
                          <w:marBottom w:val="0"/>
                          <w:divBdr>
                            <w:top w:val="none" w:sz="0" w:space="0" w:color="auto"/>
                            <w:left w:val="none" w:sz="0" w:space="0" w:color="auto"/>
                            <w:bottom w:val="none" w:sz="0" w:space="0" w:color="auto"/>
                            <w:right w:val="none" w:sz="0" w:space="0" w:color="auto"/>
                          </w:divBdr>
                          <w:divsChild>
                            <w:div w:id="538393435">
                              <w:marLeft w:val="0"/>
                              <w:marRight w:val="0"/>
                              <w:marTop w:val="0"/>
                              <w:marBottom w:val="0"/>
                              <w:divBdr>
                                <w:top w:val="none" w:sz="0" w:space="0" w:color="auto"/>
                                <w:left w:val="none" w:sz="0" w:space="0" w:color="auto"/>
                                <w:bottom w:val="none" w:sz="0" w:space="0" w:color="auto"/>
                                <w:right w:val="none" w:sz="0" w:space="0" w:color="auto"/>
                              </w:divBdr>
                              <w:divsChild>
                                <w:div w:id="573587805">
                                  <w:marLeft w:val="0"/>
                                  <w:marRight w:val="0"/>
                                  <w:marTop w:val="0"/>
                                  <w:marBottom w:val="0"/>
                                  <w:divBdr>
                                    <w:top w:val="none" w:sz="0" w:space="0" w:color="auto"/>
                                    <w:left w:val="none" w:sz="0" w:space="0" w:color="auto"/>
                                    <w:bottom w:val="none" w:sz="0" w:space="0" w:color="auto"/>
                                    <w:right w:val="none" w:sz="0" w:space="0" w:color="auto"/>
                                  </w:divBdr>
                                  <w:divsChild>
                                    <w:div w:id="1744450194">
                                      <w:marLeft w:val="0"/>
                                      <w:marRight w:val="0"/>
                                      <w:marTop w:val="0"/>
                                      <w:marBottom w:val="0"/>
                                      <w:divBdr>
                                        <w:top w:val="none" w:sz="0" w:space="0" w:color="auto"/>
                                        <w:left w:val="none" w:sz="0" w:space="0" w:color="auto"/>
                                        <w:bottom w:val="none" w:sz="0" w:space="0" w:color="auto"/>
                                        <w:right w:val="none" w:sz="0" w:space="0" w:color="auto"/>
                                      </w:divBdr>
                                      <w:divsChild>
                                        <w:div w:id="749928674">
                                          <w:marLeft w:val="0"/>
                                          <w:marRight w:val="0"/>
                                          <w:marTop w:val="0"/>
                                          <w:marBottom w:val="0"/>
                                          <w:divBdr>
                                            <w:top w:val="none" w:sz="0" w:space="0" w:color="auto"/>
                                            <w:left w:val="none" w:sz="0" w:space="0" w:color="auto"/>
                                            <w:bottom w:val="none" w:sz="0" w:space="0" w:color="auto"/>
                                            <w:right w:val="none" w:sz="0" w:space="0" w:color="auto"/>
                                          </w:divBdr>
                                          <w:divsChild>
                                            <w:div w:id="275912797">
                                              <w:marLeft w:val="0"/>
                                              <w:marRight w:val="0"/>
                                              <w:marTop w:val="0"/>
                                              <w:marBottom w:val="0"/>
                                              <w:divBdr>
                                                <w:top w:val="none" w:sz="0" w:space="0" w:color="auto"/>
                                                <w:left w:val="none" w:sz="0" w:space="0" w:color="auto"/>
                                                <w:bottom w:val="none" w:sz="0" w:space="0" w:color="auto"/>
                                                <w:right w:val="none" w:sz="0" w:space="0" w:color="auto"/>
                                              </w:divBdr>
                                              <w:divsChild>
                                                <w:div w:id="2103061728">
                                                  <w:marLeft w:val="0"/>
                                                  <w:marRight w:val="0"/>
                                                  <w:marTop w:val="0"/>
                                                  <w:marBottom w:val="0"/>
                                                  <w:divBdr>
                                                    <w:top w:val="none" w:sz="0" w:space="0" w:color="auto"/>
                                                    <w:left w:val="none" w:sz="0" w:space="0" w:color="auto"/>
                                                    <w:bottom w:val="none" w:sz="0" w:space="0" w:color="auto"/>
                                                    <w:right w:val="none" w:sz="0" w:space="0" w:color="auto"/>
                                                  </w:divBdr>
                                                  <w:divsChild>
                                                    <w:div w:id="200217344">
                                                      <w:marLeft w:val="0"/>
                                                      <w:marRight w:val="0"/>
                                                      <w:marTop w:val="0"/>
                                                      <w:marBottom w:val="0"/>
                                                      <w:divBdr>
                                                        <w:top w:val="none" w:sz="0" w:space="0" w:color="auto"/>
                                                        <w:left w:val="none" w:sz="0" w:space="0" w:color="auto"/>
                                                        <w:bottom w:val="none" w:sz="0" w:space="0" w:color="auto"/>
                                                        <w:right w:val="none" w:sz="0" w:space="0" w:color="auto"/>
                                                      </w:divBdr>
                                                      <w:divsChild>
                                                        <w:div w:id="972633002">
                                                          <w:marLeft w:val="0"/>
                                                          <w:marRight w:val="0"/>
                                                          <w:marTop w:val="0"/>
                                                          <w:marBottom w:val="0"/>
                                                          <w:divBdr>
                                                            <w:top w:val="none" w:sz="0" w:space="0" w:color="auto"/>
                                                            <w:left w:val="none" w:sz="0" w:space="0" w:color="auto"/>
                                                            <w:bottom w:val="none" w:sz="0" w:space="0" w:color="auto"/>
                                                            <w:right w:val="none" w:sz="0" w:space="0" w:color="auto"/>
                                                          </w:divBdr>
                                                          <w:divsChild>
                                                            <w:div w:id="1600261970">
                                                              <w:marLeft w:val="0"/>
                                                              <w:marRight w:val="0"/>
                                                              <w:marTop w:val="0"/>
                                                              <w:marBottom w:val="0"/>
                                                              <w:divBdr>
                                                                <w:top w:val="none" w:sz="0" w:space="0" w:color="auto"/>
                                                                <w:left w:val="none" w:sz="0" w:space="0" w:color="auto"/>
                                                                <w:bottom w:val="none" w:sz="0" w:space="0" w:color="auto"/>
                                                                <w:right w:val="none" w:sz="0" w:space="0" w:color="auto"/>
                                                              </w:divBdr>
                                                              <w:divsChild>
                                                                <w:div w:id="1161964846">
                                                                  <w:marLeft w:val="405"/>
                                                                  <w:marRight w:val="0"/>
                                                                  <w:marTop w:val="0"/>
                                                                  <w:marBottom w:val="0"/>
                                                                  <w:divBdr>
                                                                    <w:top w:val="none" w:sz="0" w:space="0" w:color="auto"/>
                                                                    <w:left w:val="none" w:sz="0" w:space="0" w:color="auto"/>
                                                                    <w:bottom w:val="none" w:sz="0" w:space="0" w:color="auto"/>
                                                                    <w:right w:val="none" w:sz="0" w:space="0" w:color="auto"/>
                                                                  </w:divBdr>
                                                                  <w:divsChild>
                                                                    <w:div w:id="1567452943">
                                                                      <w:marLeft w:val="0"/>
                                                                      <w:marRight w:val="0"/>
                                                                      <w:marTop w:val="0"/>
                                                                      <w:marBottom w:val="0"/>
                                                                      <w:divBdr>
                                                                        <w:top w:val="none" w:sz="0" w:space="0" w:color="auto"/>
                                                                        <w:left w:val="none" w:sz="0" w:space="0" w:color="auto"/>
                                                                        <w:bottom w:val="none" w:sz="0" w:space="0" w:color="auto"/>
                                                                        <w:right w:val="none" w:sz="0" w:space="0" w:color="auto"/>
                                                                      </w:divBdr>
                                                                      <w:divsChild>
                                                                        <w:div w:id="717970941">
                                                                          <w:marLeft w:val="0"/>
                                                                          <w:marRight w:val="0"/>
                                                                          <w:marTop w:val="0"/>
                                                                          <w:marBottom w:val="0"/>
                                                                          <w:divBdr>
                                                                            <w:top w:val="none" w:sz="0" w:space="0" w:color="auto"/>
                                                                            <w:left w:val="none" w:sz="0" w:space="0" w:color="auto"/>
                                                                            <w:bottom w:val="none" w:sz="0" w:space="0" w:color="auto"/>
                                                                            <w:right w:val="none" w:sz="0" w:space="0" w:color="auto"/>
                                                                          </w:divBdr>
                                                                          <w:divsChild>
                                                                            <w:div w:id="1151365533">
                                                                              <w:marLeft w:val="0"/>
                                                                              <w:marRight w:val="0"/>
                                                                              <w:marTop w:val="0"/>
                                                                              <w:marBottom w:val="0"/>
                                                                              <w:divBdr>
                                                                                <w:top w:val="none" w:sz="0" w:space="0" w:color="auto"/>
                                                                                <w:left w:val="none" w:sz="0" w:space="0" w:color="auto"/>
                                                                                <w:bottom w:val="none" w:sz="0" w:space="0" w:color="auto"/>
                                                                                <w:right w:val="none" w:sz="0" w:space="0" w:color="auto"/>
                                                                              </w:divBdr>
                                                                              <w:divsChild>
                                                                                <w:div w:id="1387147262">
                                                                                  <w:marLeft w:val="0"/>
                                                                                  <w:marRight w:val="0"/>
                                                                                  <w:marTop w:val="0"/>
                                                                                  <w:marBottom w:val="0"/>
                                                                                  <w:divBdr>
                                                                                    <w:top w:val="none" w:sz="0" w:space="0" w:color="auto"/>
                                                                                    <w:left w:val="none" w:sz="0" w:space="0" w:color="auto"/>
                                                                                    <w:bottom w:val="none" w:sz="0" w:space="0" w:color="auto"/>
                                                                                    <w:right w:val="none" w:sz="0" w:space="0" w:color="auto"/>
                                                                                  </w:divBdr>
                                                                                  <w:divsChild>
                                                                                    <w:div w:id="823739729">
                                                                                      <w:marLeft w:val="900"/>
                                                                                      <w:marRight w:val="0"/>
                                                                                      <w:marTop w:val="30"/>
                                                                                      <w:marBottom w:val="0"/>
                                                                                      <w:divBdr>
                                                                                        <w:top w:val="none" w:sz="0" w:space="0" w:color="auto"/>
                                                                                        <w:left w:val="none" w:sz="0" w:space="0" w:color="auto"/>
                                                                                        <w:bottom w:val="none" w:sz="0" w:space="0" w:color="auto"/>
                                                                                        <w:right w:val="none" w:sz="0" w:space="0" w:color="auto"/>
                                                                                      </w:divBdr>
                                                                                      <w:divsChild>
                                                                                        <w:div w:id="203756820">
                                                                                          <w:marLeft w:val="0"/>
                                                                                          <w:marRight w:val="0"/>
                                                                                          <w:marTop w:val="30"/>
                                                                                          <w:marBottom w:val="0"/>
                                                                                          <w:divBdr>
                                                                                            <w:top w:val="none" w:sz="0" w:space="0" w:color="auto"/>
                                                                                            <w:left w:val="none" w:sz="0" w:space="0" w:color="auto"/>
                                                                                            <w:bottom w:val="single" w:sz="6" w:space="15" w:color="auto"/>
                                                                                            <w:right w:val="none" w:sz="0" w:space="0" w:color="auto"/>
                                                                                          </w:divBdr>
                                                                                          <w:divsChild>
                                                                                            <w:div w:id="880243507">
                                                                                              <w:marLeft w:val="1200"/>
                                                                                              <w:marRight w:val="0"/>
                                                                                              <w:marTop w:val="180"/>
                                                                                              <w:marBottom w:val="0"/>
                                                                                              <w:divBdr>
                                                                                                <w:top w:val="none" w:sz="0" w:space="0" w:color="auto"/>
                                                                                                <w:left w:val="none" w:sz="0" w:space="0" w:color="auto"/>
                                                                                                <w:bottom w:val="none" w:sz="0" w:space="0" w:color="auto"/>
                                                                                                <w:right w:val="none" w:sz="0" w:space="0" w:color="auto"/>
                                                                                              </w:divBdr>
                                                                                              <w:divsChild>
                                                                                                <w:div w:id="491335825">
                                                                                                  <w:marLeft w:val="0"/>
                                                                                                  <w:marRight w:val="0"/>
                                                                                                  <w:marTop w:val="0"/>
                                                                                                  <w:marBottom w:val="0"/>
                                                                                                  <w:divBdr>
                                                                                                    <w:top w:val="none" w:sz="0" w:space="0" w:color="auto"/>
                                                                                                    <w:left w:val="none" w:sz="0" w:space="0" w:color="auto"/>
                                                                                                    <w:bottom w:val="none" w:sz="0" w:space="0" w:color="auto"/>
                                                                                                    <w:right w:val="none" w:sz="0" w:space="0" w:color="auto"/>
                                                                                                  </w:divBdr>
                                                                                                  <w:divsChild>
                                                                                                    <w:div w:id="1552696085">
                                                                                                      <w:marLeft w:val="0"/>
                                                                                                      <w:marRight w:val="0"/>
                                                                                                      <w:marTop w:val="30"/>
                                                                                                      <w:marBottom w:val="0"/>
                                                                                                      <w:divBdr>
                                                                                                        <w:top w:val="none" w:sz="0" w:space="0" w:color="auto"/>
                                                                                                        <w:left w:val="none" w:sz="0" w:space="0" w:color="auto"/>
                                                                                                        <w:bottom w:val="none" w:sz="0" w:space="0" w:color="auto"/>
                                                                                                        <w:right w:val="none" w:sz="0" w:space="0" w:color="auto"/>
                                                                                                      </w:divBdr>
                                                                                                      <w:divsChild>
                                                                                                        <w:div w:id="1987122854">
                                                                                                          <w:marLeft w:val="0"/>
                                                                                                          <w:marRight w:val="0"/>
                                                                                                          <w:marTop w:val="0"/>
                                                                                                          <w:marBottom w:val="0"/>
                                                                                                          <w:divBdr>
                                                                                                            <w:top w:val="none" w:sz="0" w:space="0" w:color="auto"/>
                                                                                                            <w:left w:val="none" w:sz="0" w:space="0" w:color="auto"/>
                                                                                                            <w:bottom w:val="none" w:sz="0" w:space="0" w:color="auto"/>
                                                                                                            <w:right w:val="none" w:sz="0" w:space="0" w:color="auto"/>
                                                                                                          </w:divBdr>
                                                                                                          <w:divsChild>
                                                                                                            <w:div w:id="1070885428">
                                                                                                              <w:marLeft w:val="0"/>
                                                                                                              <w:marRight w:val="0"/>
                                                                                                              <w:marTop w:val="15"/>
                                                                                                              <w:marBottom w:val="0"/>
                                                                                                              <w:divBdr>
                                                                                                                <w:top w:val="none" w:sz="0" w:space="0" w:color="auto"/>
                                                                                                                <w:left w:val="none" w:sz="0" w:space="0" w:color="auto"/>
                                                                                                                <w:bottom w:val="none" w:sz="0" w:space="0" w:color="auto"/>
                                                                                                                <w:right w:val="none" w:sz="0" w:space="0" w:color="auto"/>
                                                                                                              </w:divBdr>
                                                                                                              <w:divsChild>
                                                                                                                <w:div w:id="2031906025">
                                                                                                                  <w:marLeft w:val="0"/>
                                                                                                                  <w:marRight w:val="0"/>
                                                                                                                  <w:marTop w:val="0"/>
                                                                                                                  <w:marBottom w:val="0"/>
                                                                                                                  <w:divBdr>
                                                                                                                    <w:top w:val="none" w:sz="0" w:space="0" w:color="auto"/>
                                                                                                                    <w:left w:val="none" w:sz="0" w:space="0" w:color="auto"/>
                                                                                                                    <w:bottom w:val="none" w:sz="0" w:space="0" w:color="auto"/>
                                                                                                                    <w:right w:val="none" w:sz="0" w:space="0" w:color="auto"/>
                                                                                                                  </w:divBdr>
                                                                                                                  <w:divsChild>
                                                                                                                    <w:div w:id="1694720100">
                                                                                                                      <w:marLeft w:val="0"/>
                                                                                                                      <w:marRight w:val="0"/>
                                                                                                                      <w:marTop w:val="0"/>
                                                                                                                      <w:marBottom w:val="0"/>
                                                                                                                      <w:divBdr>
                                                                                                                        <w:top w:val="none" w:sz="0" w:space="0" w:color="auto"/>
                                                                                                                        <w:left w:val="none" w:sz="0" w:space="0" w:color="auto"/>
                                                                                                                        <w:bottom w:val="none" w:sz="0" w:space="0" w:color="auto"/>
                                                                                                                        <w:right w:val="none" w:sz="0" w:space="0" w:color="auto"/>
                                                                                                                      </w:divBdr>
                                                                                                                      <w:divsChild>
                                                                                                                        <w:div w:id="1606230191">
                                                                                                                          <w:marLeft w:val="0"/>
                                                                                                                          <w:marRight w:val="0"/>
                                                                                                                          <w:marTop w:val="0"/>
                                                                                                                          <w:marBottom w:val="0"/>
                                                                                                                          <w:divBdr>
                                                                                                                            <w:top w:val="none" w:sz="0" w:space="0" w:color="auto"/>
                                                                                                                            <w:left w:val="none" w:sz="0" w:space="0" w:color="auto"/>
                                                                                                                            <w:bottom w:val="none" w:sz="0" w:space="0" w:color="auto"/>
                                                                                                                            <w:right w:val="none" w:sz="0" w:space="0" w:color="auto"/>
                                                                                                                          </w:divBdr>
                                                                                                                          <w:divsChild>
                                                                                                                            <w:div w:id="64763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MMNJCVCXF7WK-21-70039</_dlc_DocId>
    <_dlc_DocIdUrl xmlns="b8cb3cbd-ce5c-4a72-9da4-9013f91c5903">
      <Url>http://workplaces/sites/ncsss/k/_layouts/DocIdRedir.aspx?ID=MMNJCVCXF7WK-21-70039</Url>
      <Description>MMNJCVCXF7WK-21-70039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4.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5.xml><?xml version="1.0" encoding="utf-8"?>
<ds:datastoreItem xmlns:ds="http://schemas.openxmlformats.org/officeDocument/2006/customXml" ds:itemID="{E5E8C421-7B7A-44F8-B856-10A90FD4D0AA}">
  <ds:schemaRefs>
    <ds:schemaRef ds:uri="http://schemas.microsoft.com/sharepoint/v3"/>
    <ds:schemaRef ds:uri="7fae6ca9-b18b-49a6-bdfe-0a20c49a9ba9"/>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b8cb3cbd-ce5c-4a72-9da4-9013f91c5903"/>
    <ds:schemaRef ds:uri="http://purl.org/dc/terms/"/>
  </ds:schemaRefs>
</ds:datastoreItem>
</file>

<file path=customXml/itemProps6.xml><?xml version="1.0" encoding="utf-8"?>
<ds:datastoreItem xmlns:ds="http://schemas.openxmlformats.org/officeDocument/2006/customXml" ds:itemID="{CEF65DD7-53FC-4351-9845-B7495EB04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64bitimage</cp:lastModifiedBy>
  <cp:revision>2</cp:revision>
  <cp:lastPrinted>2018-10-23T11:58:00Z</cp:lastPrinted>
  <dcterms:created xsi:type="dcterms:W3CDTF">2019-03-22T16:32:00Z</dcterms:created>
  <dcterms:modified xsi:type="dcterms:W3CDTF">2019-03-22T16:32:00Z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fdd46292-53f2-4467-90fc-e6f323a280e9</vt:lpwstr>
  </property>
</Properties>
</file>